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DBD" w:rsidRPr="00975DBD" w:rsidRDefault="00B50D17" w:rsidP="00975DBD">
      <w:pPr>
        <w:autoSpaceDE w:val="0"/>
        <w:autoSpaceDN w:val="0"/>
        <w:adjustRightInd w:val="0"/>
        <w:spacing w:after="0" w:line="240" w:lineRule="auto"/>
        <w:jc w:val="right"/>
        <w:outlineLvl w:val="0"/>
        <w:rPr>
          <w:rFonts w:ascii="Times New Roman" w:eastAsia="Times New Roman" w:hAnsi="Times New Roman" w:cs="Tahoma"/>
          <w:sz w:val="24"/>
          <w:szCs w:val="20"/>
          <w:lang w:eastAsia="ru-RU"/>
        </w:rPr>
      </w:pPr>
      <w:r>
        <w:rPr>
          <w:rFonts w:ascii="Times New Roman" w:eastAsia="Times New Roman" w:hAnsi="Times New Roman" w:cs="Tahoma"/>
          <w:sz w:val="24"/>
          <w:szCs w:val="20"/>
          <w:lang w:eastAsia="ru-RU"/>
        </w:rPr>
        <w:t>ПРОЕКТ</w:t>
      </w:r>
    </w:p>
    <w:tbl>
      <w:tblPr>
        <w:tblW w:w="10440" w:type="dxa"/>
        <w:tblInd w:w="-612" w:type="dxa"/>
        <w:tblLayout w:type="fixed"/>
        <w:tblLook w:val="0000" w:firstRow="0" w:lastRow="0" w:firstColumn="0" w:lastColumn="0" w:noHBand="0" w:noVBand="0"/>
      </w:tblPr>
      <w:tblGrid>
        <w:gridCol w:w="4500"/>
        <w:gridCol w:w="1620"/>
        <w:gridCol w:w="4320"/>
      </w:tblGrid>
      <w:tr w:rsidR="00975DBD" w:rsidRPr="00975DBD" w:rsidTr="003450B4">
        <w:trPr>
          <w:trHeight w:val="1694"/>
        </w:trPr>
        <w:tc>
          <w:tcPr>
            <w:tcW w:w="4500" w:type="dxa"/>
          </w:tcPr>
          <w:p w:rsidR="00975DBD" w:rsidRPr="004F73FB" w:rsidRDefault="00975DBD" w:rsidP="00975DBD">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975DBD" w:rsidRPr="004F73FB" w:rsidRDefault="004F73FB" w:rsidP="00975DB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F73FB">
              <w:rPr>
                <w:rFonts w:ascii="Times New Roman" w:eastAsia="Times New Roman" w:hAnsi="Times New Roman" w:cs="Times New Roman"/>
                <w:bCs/>
                <w:sz w:val="24"/>
                <w:szCs w:val="24"/>
                <w:lang w:eastAsia="ru-RU"/>
              </w:rPr>
              <w:t xml:space="preserve"> СОВЕТ ДЕПУТАТОВ</w:t>
            </w:r>
          </w:p>
          <w:p w:rsidR="00975DBD" w:rsidRPr="004F73FB" w:rsidRDefault="004F73FB" w:rsidP="00975DB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F73FB">
              <w:rPr>
                <w:rFonts w:ascii="Times New Roman" w:eastAsia="Times New Roman" w:hAnsi="Times New Roman" w:cs="Times New Roman"/>
                <w:bCs/>
                <w:sz w:val="24"/>
                <w:szCs w:val="24"/>
                <w:lang w:eastAsia="ru-RU"/>
              </w:rPr>
              <w:t>МУНИЦИПАЛЬНОГО ОБРАЗОВАНИЯ</w:t>
            </w:r>
          </w:p>
          <w:p w:rsidR="00975DBD" w:rsidRPr="004F73FB" w:rsidRDefault="004F73FB" w:rsidP="00975DB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F73FB">
              <w:rPr>
                <w:rFonts w:ascii="Times New Roman" w:eastAsia="Times New Roman" w:hAnsi="Times New Roman" w:cs="Times New Roman"/>
                <w:bCs/>
                <w:sz w:val="24"/>
                <w:szCs w:val="24"/>
                <w:lang w:eastAsia="ru-RU"/>
              </w:rPr>
              <w:t>«МОЖГИНСКИЙ РАЙОН»</w:t>
            </w:r>
          </w:p>
          <w:p w:rsidR="00975DBD" w:rsidRPr="004F73FB" w:rsidRDefault="00975DBD" w:rsidP="00975D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450B4" w:rsidRPr="004F73FB" w:rsidRDefault="003450B4" w:rsidP="00975D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450B4" w:rsidRPr="004F73FB" w:rsidRDefault="003450B4" w:rsidP="00975D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450B4" w:rsidRPr="004F73FB" w:rsidRDefault="003450B4" w:rsidP="003450B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620" w:type="dxa"/>
          </w:tcPr>
          <w:p w:rsidR="003450B4" w:rsidRPr="004F73FB" w:rsidRDefault="003450B4" w:rsidP="00975DBD">
            <w:pPr>
              <w:widowControl w:val="0"/>
              <w:autoSpaceDE w:val="0"/>
              <w:autoSpaceDN w:val="0"/>
              <w:adjustRightInd w:val="0"/>
              <w:spacing w:after="0" w:line="240" w:lineRule="auto"/>
              <w:rPr>
                <w:rFonts w:ascii="Times New Roman" w:eastAsia="Times New Roman" w:hAnsi="Times New Roman" w:cs="Times New Roman"/>
                <w:noProof/>
                <w:sz w:val="20"/>
                <w:szCs w:val="20"/>
                <w:lang w:eastAsia="ru-RU"/>
              </w:rPr>
            </w:pPr>
          </w:p>
          <w:p w:rsidR="00975DBD" w:rsidRPr="004F73FB" w:rsidRDefault="004F73FB" w:rsidP="00975D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F73FB">
              <w:rPr>
                <w:rFonts w:ascii="Times New Roman" w:eastAsia="Times New Roman" w:hAnsi="Times New Roman" w:cs="Times New Roman"/>
                <w:noProof/>
                <w:sz w:val="20"/>
                <w:szCs w:val="20"/>
                <w:lang w:eastAsia="ru-RU"/>
              </w:rPr>
              <w:t xml:space="preserve">      </w:t>
            </w:r>
            <w:r w:rsidR="003450B4" w:rsidRPr="004F73FB">
              <w:rPr>
                <w:rFonts w:ascii="Times New Roman" w:eastAsia="Times New Roman" w:hAnsi="Times New Roman" w:cs="Times New Roman"/>
                <w:noProof/>
                <w:sz w:val="20"/>
                <w:szCs w:val="20"/>
                <w:lang w:eastAsia="ru-RU"/>
              </w:rPr>
              <w:drawing>
                <wp:inline distT="0" distB="0" distL="0" distR="0" wp14:anchorId="57231CBF" wp14:editId="79129FD4">
                  <wp:extent cx="55245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 cy="800100"/>
                          </a:xfrm>
                          <a:prstGeom prst="rect">
                            <a:avLst/>
                          </a:prstGeom>
                          <a:noFill/>
                        </pic:spPr>
                      </pic:pic>
                    </a:graphicData>
                  </a:graphic>
                </wp:inline>
              </w:drawing>
            </w:r>
          </w:p>
        </w:tc>
        <w:tc>
          <w:tcPr>
            <w:tcW w:w="4320" w:type="dxa"/>
          </w:tcPr>
          <w:p w:rsidR="00975DBD" w:rsidRPr="004F73FB" w:rsidRDefault="00975DBD" w:rsidP="00975DBD">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975DBD" w:rsidRPr="004F73FB" w:rsidRDefault="004F73FB" w:rsidP="00975DB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F73FB">
              <w:rPr>
                <w:rFonts w:ascii="Times New Roman" w:eastAsia="Times New Roman" w:hAnsi="Times New Roman" w:cs="Times New Roman"/>
                <w:bCs/>
                <w:sz w:val="24"/>
                <w:szCs w:val="24"/>
                <w:lang w:eastAsia="ru-RU"/>
              </w:rPr>
              <w:t>«МОЖГА  ЁРОС»</w:t>
            </w:r>
          </w:p>
          <w:p w:rsidR="00975DBD" w:rsidRPr="004F73FB" w:rsidRDefault="004F73FB" w:rsidP="00975DBD">
            <w:pPr>
              <w:widowControl w:val="0"/>
              <w:autoSpaceDE w:val="0"/>
              <w:autoSpaceDN w:val="0"/>
              <w:adjustRightInd w:val="0"/>
              <w:spacing w:after="0" w:line="240" w:lineRule="auto"/>
              <w:jc w:val="center"/>
              <w:outlineLvl w:val="5"/>
              <w:rPr>
                <w:rFonts w:ascii="Times New Roman" w:eastAsia="Times New Roman" w:hAnsi="Times New Roman" w:cs="Times New Roman"/>
                <w:bCs/>
                <w:sz w:val="24"/>
                <w:szCs w:val="24"/>
                <w:lang w:eastAsia="x-none"/>
              </w:rPr>
            </w:pPr>
            <w:r w:rsidRPr="004F73FB">
              <w:rPr>
                <w:rFonts w:ascii="Times New Roman" w:eastAsia="Times New Roman" w:hAnsi="Times New Roman" w:cs="Times New Roman"/>
                <w:bCs/>
                <w:sz w:val="24"/>
                <w:szCs w:val="24"/>
                <w:lang w:eastAsia="x-none"/>
              </w:rPr>
              <w:t>МУНИЦИПАЛ</w:t>
            </w:r>
            <w:r w:rsidRPr="004F73FB">
              <w:rPr>
                <w:rFonts w:ascii="Times New Roman" w:eastAsia="Times New Roman" w:hAnsi="Times New Roman" w:cs="Times New Roman"/>
                <w:bCs/>
                <w:sz w:val="24"/>
                <w:szCs w:val="24"/>
                <w:lang w:val="x-none" w:eastAsia="x-none"/>
              </w:rPr>
              <w:t xml:space="preserve"> </w:t>
            </w:r>
            <w:r w:rsidRPr="004F73FB">
              <w:rPr>
                <w:rFonts w:ascii="Times New Roman" w:eastAsia="Times New Roman" w:hAnsi="Times New Roman" w:cs="Times New Roman"/>
                <w:bCs/>
                <w:sz w:val="24"/>
                <w:szCs w:val="24"/>
                <w:lang w:eastAsia="x-none"/>
              </w:rPr>
              <w:t>КЫЛДЫТЭТЫСЬ</w:t>
            </w:r>
          </w:p>
          <w:p w:rsidR="00975DBD" w:rsidRPr="004F73FB" w:rsidRDefault="004F73FB" w:rsidP="00975DBD">
            <w:pPr>
              <w:widowControl w:val="0"/>
              <w:autoSpaceDE w:val="0"/>
              <w:autoSpaceDN w:val="0"/>
              <w:adjustRightInd w:val="0"/>
              <w:spacing w:after="0" w:line="240" w:lineRule="auto"/>
              <w:jc w:val="center"/>
              <w:outlineLvl w:val="5"/>
              <w:rPr>
                <w:rFonts w:ascii="Times New Roman" w:eastAsia="Times New Roman" w:hAnsi="Times New Roman" w:cs="Times New Roman"/>
                <w:bCs/>
                <w:lang w:eastAsia="x-none"/>
              </w:rPr>
            </w:pPr>
            <w:r w:rsidRPr="004F73FB">
              <w:rPr>
                <w:rFonts w:ascii="Times New Roman" w:eastAsia="Times New Roman" w:hAnsi="Times New Roman" w:cs="Times New Roman"/>
                <w:bCs/>
                <w:lang w:eastAsia="x-none"/>
              </w:rPr>
              <w:t>ДЕПУТАТЪЁСЛЭН КЕНЕШСЫ</w:t>
            </w:r>
          </w:p>
          <w:p w:rsidR="00975DBD" w:rsidRPr="004F73FB" w:rsidRDefault="00975DBD" w:rsidP="00975D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x-none"/>
              </w:rPr>
            </w:pPr>
          </w:p>
        </w:tc>
      </w:tr>
      <w:tr w:rsidR="00975DBD" w:rsidRPr="00975DBD" w:rsidTr="003450B4">
        <w:trPr>
          <w:cantSplit/>
          <w:trHeight w:val="408"/>
        </w:trPr>
        <w:tc>
          <w:tcPr>
            <w:tcW w:w="10440" w:type="dxa"/>
            <w:gridSpan w:val="3"/>
          </w:tcPr>
          <w:tbl>
            <w:tblPr>
              <w:tblpPr w:leftFromText="180" w:rightFromText="180" w:vertAnchor="page" w:horzAnchor="margin" w:tblpXSpec="center" w:tblpY="1"/>
              <w:tblOverlap w:val="never"/>
              <w:tblW w:w="9561" w:type="dxa"/>
              <w:tblLayout w:type="fixed"/>
              <w:tblLook w:val="0000" w:firstRow="0" w:lastRow="0" w:firstColumn="0" w:lastColumn="0" w:noHBand="0" w:noVBand="0"/>
            </w:tblPr>
            <w:tblGrid>
              <w:gridCol w:w="9561"/>
            </w:tblGrid>
            <w:tr w:rsidR="003450B4" w:rsidRPr="00975DBD" w:rsidTr="00B50D17">
              <w:trPr>
                <w:cantSplit/>
                <w:trHeight w:val="851"/>
              </w:trPr>
              <w:tc>
                <w:tcPr>
                  <w:tcW w:w="9561" w:type="dxa"/>
                </w:tcPr>
                <w:p w:rsidR="003450B4" w:rsidRPr="00975DBD" w:rsidRDefault="003450B4" w:rsidP="003450B4">
                  <w:pPr>
                    <w:widowControl w:val="0"/>
                    <w:pBdr>
                      <w:bottom w:val="double" w:sz="6" w:space="1" w:color="auto"/>
                    </w:pBd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75DBD">
                    <w:rPr>
                      <w:rFonts w:ascii="Times New Roman" w:eastAsia="Times New Roman" w:hAnsi="Times New Roman" w:cs="Times New Roman"/>
                      <w:b/>
                      <w:sz w:val="28"/>
                      <w:szCs w:val="28"/>
                      <w:lang w:eastAsia="ru-RU"/>
                    </w:rPr>
                    <w:t>РЕШЕНИЕ</w:t>
                  </w:r>
                </w:p>
                <w:p w:rsidR="003450B4" w:rsidRPr="00975DBD" w:rsidRDefault="003450B4" w:rsidP="003450B4">
                  <w:pPr>
                    <w:widowControl w:val="0"/>
                    <w:autoSpaceDE w:val="0"/>
                    <w:autoSpaceDN w:val="0"/>
                    <w:adjustRightInd w:val="0"/>
                    <w:spacing w:after="0" w:line="360" w:lineRule="auto"/>
                    <w:jc w:val="both"/>
                    <w:rPr>
                      <w:rFonts w:ascii="Times New Roman" w:eastAsia="Times New Roman" w:hAnsi="Times New Roman" w:cs="Times New Roman"/>
                      <w:b/>
                      <w:bCs/>
                      <w:sz w:val="24"/>
                      <w:szCs w:val="24"/>
                      <w:lang w:eastAsia="ru-RU"/>
                    </w:rPr>
                  </w:pPr>
                </w:p>
              </w:tc>
            </w:tr>
          </w:tbl>
          <w:p w:rsidR="00975DBD" w:rsidRPr="00975DBD" w:rsidRDefault="00975DBD" w:rsidP="00975DBD">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r>
    </w:tbl>
    <w:p w:rsidR="00975DBD" w:rsidRPr="00B50D17" w:rsidRDefault="00975DBD" w:rsidP="00B50D17">
      <w:pPr>
        <w:widowControl w:val="0"/>
        <w:tabs>
          <w:tab w:val="center" w:pos="4677"/>
          <w:tab w:val="right" w:pos="9355"/>
        </w:tabs>
        <w:autoSpaceDE w:val="0"/>
        <w:autoSpaceDN w:val="0"/>
        <w:adjustRightInd w:val="0"/>
        <w:spacing w:after="0" w:line="240" w:lineRule="auto"/>
        <w:ind w:left="-567" w:firstLine="425"/>
        <w:rPr>
          <w:rFonts w:ascii="Times New Roman" w:eastAsia="Times New Roman" w:hAnsi="Times New Roman" w:cs="Times New Roman"/>
          <w:b/>
          <w:sz w:val="24"/>
          <w:szCs w:val="24"/>
          <w:lang w:eastAsia="ru-RU"/>
        </w:rPr>
      </w:pPr>
    </w:p>
    <w:p w:rsidR="00B50D17" w:rsidRPr="004309F8" w:rsidRDefault="00B50D17" w:rsidP="00B50D17">
      <w:pPr>
        <w:tabs>
          <w:tab w:val="right" w:pos="9355"/>
        </w:tabs>
        <w:spacing w:after="0" w:line="240" w:lineRule="auto"/>
        <w:ind w:left="-567" w:firstLine="425"/>
        <w:jc w:val="center"/>
        <w:rPr>
          <w:rFonts w:ascii="Times New Roman" w:hAnsi="Times New Roman" w:cs="Times New Roman"/>
          <w:b/>
          <w:sz w:val="24"/>
          <w:szCs w:val="24"/>
        </w:rPr>
      </w:pPr>
      <w:r w:rsidRPr="004309F8">
        <w:rPr>
          <w:rFonts w:ascii="Times New Roman" w:hAnsi="Times New Roman" w:cs="Times New Roman"/>
          <w:b/>
          <w:sz w:val="24"/>
          <w:szCs w:val="24"/>
        </w:rPr>
        <w:t>Об утверждении отчета контрольно – счетного  отдела муниципального</w:t>
      </w:r>
    </w:p>
    <w:p w:rsidR="00B50D17" w:rsidRPr="004309F8" w:rsidRDefault="00B50D17" w:rsidP="00B50D17">
      <w:pPr>
        <w:tabs>
          <w:tab w:val="right" w:pos="9355"/>
        </w:tabs>
        <w:spacing w:after="0" w:line="240" w:lineRule="auto"/>
        <w:ind w:left="-567" w:firstLine="425"/>
        <w:jc w:val="center"/>
        <w:rPr>
          <w:rFonts w:ascii="Times New Roman" w:hAnsi="Times New Roman" w:cs="Times New Roman"/>
          <w:b/>
          <w:sz w:val="24"/>
          <w:szCs w:val="24"/>
        </w:rPr>
      </w:pPr>
      <w:r w:rsidRPr="004309F8">
        <w:rPr>
          <w:rFonts w:ascii="Times New Roman" w:hAnsi="Times New Roman" w:cs="Times New Roman"/>
          <w:b/>
          <w:sz w:val="24"/>
          <w:szCs w:val="24"/>
        </w:rPr>
        <w:t xml:space="preserve">образования «Можгинский район» за 2019 год.                                                                              </w:t>
      </w:r>
    </w:p>
    <w:p w:rsidR="00B50D17" w:rsidRPr="00B50D17" w:rsidRDefault="00B50D17" w:rsidP="00B50D17">
      <w:pPr>
        <w:tabs>
          <w:tab w:val="right" w:pos="9355"/>
        </w:tabs>
        <w:spacing w:after="0" w:line="240" w:lineRule="auto"/>
        <w:ind w:left="-567" w:firstLine="425"/>
        <w:jc w:val="center"/>
        <w:rPr>
          <w:rFonts w:ascii="Times New Roman" w:hAnsi="Times New Roman" w:cs="Times New Roman"/>
          <w:b/>
          <w:sz w:val="28"/>
          <w:szCs w:val="28"/>
        </w:rPr>
      </w:pPr>
      <w:r w:rsidRPr="00B50D17">
        <w:rPr>
          <w:rFonts w:ascii="Times New Roman" w:hAnsi="Times New Roman" w:cs="Times New Roman"/>
          <w:b/>
          <w:sz w:val="28"/>
          <w:szCs w:val="28"/>
        </w:rPr>
        <w:t xml:space="preserve">                                                                                                    </w:t>
      </w:r>
    </w:p>
    <w:p w:rsidR="00B50D17" w:rsidRPr="00B50D17" w:rsidRDefault="00B50D17" w:rsidP="00B50D17">
      <w:pPr>
        <w:tabs>
          <w:tab w:val="right" w:pos="9355"/>
        </w:tabs>
        <w:spacing w:after="0" w:line="240" w:lineRule="auto"/>
        <w:ind w:left="-567" w:firstLine="425"/>
        <w:jc w:val="center"/>
        <w:rPr>
          <w:rFonts w:ascii="Times New Roman" w:hAnsi="Times New Roman" w:cs="Times New Roman"/>
          <w:sz w:val="28"/>
          <w:szCs w:val="28"/>
        </w:rPr>
      </w:pPr>
      <w:r w:rsidRPr="00B50D17">
        <w:rPr>
          <w:rFonts w:ascii="Times New Roman" w:hAnsi="Times New Roman" w:cs="Times New Roman"/>
          <w:b/>
          <w:sz w:val="28"/>
          <w:szCs w:val="28"/>
        </w:rPr>
        <w:t xml:space="preserve">                                                                                                                  </w:t>
      </w:r>
    </w:p>
    <w:p w:rsidR="00B50D17" w:rsidRPr="004309F8" w:rsidRDefault="00B50D17" w:rsidP="00B50D17">
      <w:pPr>
        <w:tabs>
          <w:tab w:val="right" w:pos="9355"/>
        </w:tabs>
        <w:spacing w:after="0" w:line="240" w:lineRule="auto"/>
        <w:ind w:left="-567" w:right="-6" w:firstLine="425"/>
        <w:jc w:val="both"/>
        <w:rPr>
          <w:rFonts w:ascii="Times New Roman" w:hAnsi="Times New Roman" w:cs="Times New Roman"/>
          <w:sz w:val="24"/>
          <w:szCs w:val="24"/>
        </w:rPr>
      </w:pPr>
      <w:r w:rsidRPr="004309F8">
        <w:rPr>
          <w:rFonts w:ascii="Times New Roman" w:hAnsi="Times New Roman" w:cs="Times New Roman"/>
          <w:color w:val="000000"/>
          <w:sz w:val="24"/>
          <w:szCs w:val="24"/>
        </w:rPr>
        <w:t>Заслушав отчет  о работе  контрольно-счетного отдела муниципального образования «</w:t>
      </w:r>
      <w:proofErr w:type="spellStart"/>
      <w:r w:rsidRPr="004309F8">
        <w:rPr>
          <w:rFonts w:ascii="Times New Roman" w:hAnsi="Times New Roman" w:cs="Times New Roman"/>
          <w:color w:val="000000"/>
          <w:sz w:val="24"/>
          <w:szCs w:val="24"/>
        </w:rPr>
        <w:t>Можгинский</w:t>
      </w:r>
      <w:proofErr w:type="spellEnd"/>
      <w:r w:rsidRPr="004309F8">
        <w:rPr>
          <w:rFonts w:ascii="Times New Roman" w:hAnsi="Times New Roman" w:cs="Times New Roman"/>
          <w:color w:val="000000"/>
          <w:sz w:val="24"/>
          <w:szCs w:val="24"/>
        </w:rPr>
        <w:t xml:space="preserve"> район»</w:t>
      </w:r>
      <w:r w:rsidR="004309F8">
        <w:rPr>
          <w:rFonts w:ascii="Times New Roman" w:hAnsi="Times New Roman" w:cs="Times New Roman"/>
          <w:sz w:val="24"/>
          <w:szCs w:val="24"/>
        </w:rPr>
        <w:t xml:space="preserve"> за </w:t>
      </w:r>
      <w:r w:rsidRPr="004309F8">
        <w:rPr>
          <w:rFonts w:ascii="Times New Roman" w:hAnsi="Times New Roman" w:cs="Times New Roman"/>
          <w:sz w:val="24"/>
          <w:szCs w:val="24"/>
        </w:rPr>
        <w:t>2019 год, руководствуясь пунктом 2 статьи 34.1 Устава муниципального</w:t>
      </w:r>
      <w:r w:rsidR="001B1CE4">
        <w:rPr>
          <w:rFonts w:ascii="Times New Roman" w:hAnsi="Times New Roman" w:cs="Times New Roman"/>
          <w:sz w:val="24"/>
          <w:szCs w:val="24"/>
        </w:rPr>
        <w:t xml:space="preserve"> образования «Можгинский район»</w:t>
      </w:r>
      <w:r w:rsidR="004309F8">
        <w:rPr>
          <w:rFonts w:ascii="Times New Roman" w:hAnsi="Times New Roman" w:cs="Times New Roman"/>
          <w:sz w:val="24"/>
          <w:szCs w:val="24"/>
        </w:rPr>
        <w:t xml:space="preserve">, </w:t>
      </w:r>
      <w:r w:rsidRPr="004309F8">
        <w:rPr>
          <w:rFonts w:ascii="Times New Roman" w:hAnsi="Times New Roman" w:cs="Times New Roman"/>
          <w:sz w:val="24"/>
          <w:szCs w:val="24"/>
        </w:rPr>
        <w:t xml:space="preserve">     </w:t>
      </w:r>
    </w:p>
    <w:p w:rsidR="00B50D17" w:rsidRPr="004309F8" w:rsidRDefault="00B50D17" w:rsidP="00B50D17">
      <w:pPr>
        <w:tabs>
          <w:tab w:val="right" w:pos="9355"/>
        </w:tabs>
        <w:spacing w:after="0" w:line="240" w:lineRule="auto"/>
        <w:ind w:left="-567" w:right="-5" w:firstLine="425"/>
        <w:jc w:val="center"/>
        <w:rPr>
          <w:rFonts w:ascii="Times New Roman" w:hAnsi="Times New Roman" w:cs="Times New Roman"/>
          <w:sz w:val="24"/>
          <w:szCs w:val="24"/>
        </w:rPr>
      </w:pPr>
    </w:p>
    <w:p w:rsidR="00B50D17" w:rsidRDefault="00B50D17" w:rsidP="00B50D17">
      <w:pPr>
        <w:tabs>
          <w:tab w:val="right" w:pos="9355"/>
        </w:tabs>
        <w:spacing w:after="0" w:line="240" w:lineRule="auto"/>
        <w:ind w:left="-567" w:right="-5" w:firstLine="425"/>
        <w:rPr>
          <w:rFonts w:ascii="Times New Roman" w:hAnsi="Times New Roman" w:cs="Times New Roman"/>
          <w:sz w:val="24"/>
          <w:szCs w:val="24"/>
        </w:rPr>
      </w:pPr>
      <w:r w:rsidRPr="004309F8">
        <w:rPr>
          <w:rFonts w:ascii="Times New Roman" w:hAnsi="Times New Roman" w:cs="Times New Roman"/>
          <w:sz w:val="24"/>
          <w:szCs w:val="24"/>
        </w:rPr>
        <w:t>СОВЕТ ДЕПУТАТОВ  РЕШИЛ:</w:t>
      </w:r>
    </w:p>
    <w:p w:rsidR="004309F8" w:rsidRPr="004309F8" w:rsidRDefault="004309F8" w:rsidP="00B50D17">
      <w:pPr>
        <w:tabs>
          <w:tab w:val="right" w:pos="9355"/>
        </w:tabs>
        <w:spacing w:after="0" w:line="240" w:lineRule="auto"/>
        <w:ind w:left="-567" w:right="-5" w:firstLine="425"/>
        <w:rPr>
          <w:rFonts w:ascii="Times New Roman" w:hAnsi="Times New Roman" w:cs="Times New Roman"/>
          <w:sz w:val="24"/>
          <w:szCs w:val="24"/>
        </w:rPr>
      </w:pPr>
    </w:p>
    <w:p w:rsidR="00B50D17" w:rsidRDefault="00B50D17" w:rsidP="00B50D17">
      <w:pPr>
        <w:tabs>
          <w:tab w:val="right" w:pos="9355"/>
        </w:tabs>
        <w:spacing w:after="0" w:line="240" w:lineRule="auto"/>
        <w:ind w:left="-567" w:right="-6" w:firstLine="425"/>
        <w:jc w:val="both"/>
        <w:rPr>
          <w:rFonts w:ascii="Times New Roman" w:hAnsi="Times New Roman" w:cs="Times New Roman"/>
          <w:sz w:val="24"/>
          <w:szCs w:val="24"/>
        </w:rPr>
      </w:pPr>
      <w:r w:rsidRPr="004309F8">
        <w:rPr>
          <w:rFonts w:ascii="Times New Roman" w:hAnsi="Times New Roman" w:cs="Times New Roman"/>
          <w:sz w:val="24"/>
          <w:szCs w:val="24"/>
        </w:rPr>
        <w:t xml:space="preserve">1. Утвердить прилагаемый отчет контрольно - счетного  </w:t>
      </w:r>
      <w:r w:rsidRPr="004309F8">
        <w:rPr>
          <w:rFonts w:ascii="Times New Roman" w:hAnsi="Times New Roman" w:cs="Times New Roman"/>
          <w:color w:val="000000"/>
          <w:sz w:val="24"/>
          <w:szCs w:val="24"/>
        </w:rPr>
        <w:t>отдела муниципального образования «Можгинский район»</w:t>
      </w:r>
      <w:r w:rsidRPr="004309F8">
        <w:rPr>
          <w:rFonts w:ascii="Times New Roman" w:hAnsi="Times New Roman" w:cs="Times New Roman"/>
          <w:sz w:val="24"/>
          <w:szCs w:val="24"/>
        </w:rPr>
        <w:t xml:space="preserve">    за  2019 год.   </w:t>
      </w:r>
    </w:p>
    <w:p w:rsidR="004309F8" w:rsidRPr="004309F8" w:rsidRDefault="004309F8" w:rsidP="00B50D17">
      <w:pPr>
        <w:tabs>
          <w:tab w:val="right" w:pos="9355"/>
        </w:tabs>
        <w:spacing w:after="0" w:line="240" w:lineRule="auto"/>
        <w:ind w:left="-567" w:right="-6" w:firstLine="425"/>
        <w:jc w:val="both"/>
        <w:rPr>
          <w:rFonts w:ascii="Times New Roman" w:hAnsi="Times New Roman" w:cs="Times New Roman"/>
          <w:sz w:val="24"/>
          <w:szCs w:val="24"/>
        </w:rPr>
      </w:pPr>
    </w:p>
    <w:p w:rsidR="00B50D17" w:rsidRPr="004309F8" w:rsidRDefault="00B50D17" w:rsidP="00B50D17">
      <w:pPr>
        <w:tabs>
          <w:tab w:val="right" w:pos="9355"/>
        </w:tabs>
        <w:spacing w:after="0" w:line="240" w:lineRule="auto"/>
        <w:ind w:left="-567" w:right="-6" w:firstLine="425"/>
        <w:jc w:val="both"/>
        <w:rPr>
          <w:rFonts w:ascii="Times New Roman" w:hAnsi="Times New Roman" w:cs="Times New Roman"/>
          <w:sz w:val="24"/>
          <w:szCs w:val="24"/>
        </w:rPr>
      </w:pPr>
      <w:r w:rsidRPr="004309F8">
        <w:rPr>
          <w:rFonts w:ascii="Times New Roman" w:hAnsi="Times New Roman" w:cs="Times New Roman"/>
          <w:sz w:val="24"/>
          <w:szCs w:val="24"/>
        </w:rPr>
        <w:t xml:space="preserve">2. Опубликовать настоящее решение в информационно-телекоммуникационной  сети  «Интернет» на официальном сайте муниципального образования «Можгинский район» и в Собрании муниципальных нормативных правовых актов муниципального образования «Можгинский район».  </w:t>
      </w:r>
    </w:p>
    <w:p w:rsidR="00975DBD" w:rsidRPr="004309F8" w:rsidRDefault="00975DBD" w:rsidP="00975D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75DBD" w:rsidRPr="00975DBD" w:rsidRDefault="00975DBD" w:rsidP="00975DB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75DBD" w:rsidRPr="004309F8" w:rsidRDefault="00975DBD" w:rsidP="00975D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75DBD" w:rsidRPr="004309F8" w:rsidRDefault="00975DBD" w:rsidP="00975D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09F8">
        <w:rPr>
          <w:rFonts w:ascii="Times New Roman" w:eastAsia="Times New Roman" w:hAnsi="Times New Roman" w:cs="Times New Roman"/>
          <w:sz w:val="24"/>
          <w:szCs w:val="24"/>
          <w:lang w:eastAsia="ru-RU"/>
        </w:rPr>
        <w:t>Председатель Совета депутатов</w:t>
      </w:r>
    </w:p>
    <w:p w:rsidR="00975DBD" w:rsidRPr="004309F8" w:rsidRDefault="00975DBD" w:rsidP="00975D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09F8">
        <w:rPr>
          <w:rFonts w:ascii="Times New Roman" w:eastAsia="Times New Roman" w:hAnsi="Times New Roman" w:cs="Times New Roman"/>
          <w:sz w:val="24"/>
          <w:szCs w:val="24"/>
          <w:lang w:eastAsia="ru-RU"/>
        </w:rPr>
        <w:t xml:space="preserve"> муниципального образования      </w:t>
      </w:r>
      <w:r w:rsidRPr="004309F8">
        <w:rPr>
          <w:rFonts w:ascii="Times New Roman" w:eastAsia="Times New Roman" w:hAnsi="Times New Roman" w:cs="Times New Roman"/>
          <w:sz w:val="24"/>
          <w:szCs w:val="24"/>
          <w:lang w:eastAsia="ru-RU"/>
        </w:rPr>
        <w:tab/>
      </w:r>
      <w:r w:rsidRPr="004309F8">
        <w:rPr>
          <w:rFonts w:ascii="Times New Roman" w:eastAsia="Times New Roman" w:hAnsi="Times New Roman" w:cs="Times New Roman"/>
          <w:sz w:val="24"/>
          <w:szCs w:val="24"/>
          <w:lang w:eastAsia="ru-RU"/>
        </w:rPr>
        <w:tab/>
        <w:t xml:space="preserve">                             Г. П. Королькова</w:t>
      </w:r>
    </w:p>
    <w:p w:rsidR="00975DBD" w:rsidRPr="004309F8" w:rsidRDefault="00975DBD" w:rsidP="00975D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09F8">
        <w:rPr>
          <w:rFonts w:ascii="Times New Roman" w:eastAsia="Times New Roman" w:hAnsi="Times New Roman" w:cs="Times New Roman"/>
          <w:sz w:val="24"/>
          <w:szCs w:val="24"/>
          <w:lang w:eastAsia="ru-RU"/>
        </w:rPr>
        <w:t>«Можгинский район»</w:t>
      </w:r>
    </w:p>
    <w:p w:rsidR="00975DBD" w:rsidRPr="00975DBD" w:rsidRDefault="00975DBD" w:rsidP="00975D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975DBD" w:rsidRPr="00975DBD" w:rsidRDefault="00975DBD" w:rsidP="00975D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975DBD" w:rsidRPr="00975DBD" w:rsidRDefault="00975DBD" w:rsidP="00975D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975DBD" w:rsidRPr="00975DBD" w:rsidRDefault="00975DBD" w:rsidP="004309F8">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75DBD">
        <w:rPr>
          <w:rFonts w:ascii="Times New Roman" w:eastAsia="Times New Roman" w:hAnsi="Times New Roman" w:cs="Times New Roman"/>
          <w:bCs/>
          <w:sz w:val="24"/>
          <w:szCs w:val="24"/>
          <w:lang w:eastAsia="ru-RU"/>
        </w:rPr>
        <w:t xml:space="preserve">        г. Можга</w:t>
      </w:r>
    </w:p>
    <w:p w:rsidR="00975DBD" w:rsidRPr="00975DBD" w:rsidRDefault="004309F8" w:rsidP="004309F8">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26</w:t>
      </w:r>
      <w:r w:rsidR="00F81CE6">
        <w:rPr>
          <w:rFonts w:ascii="Times New Roman" w:eastAsia="Times New Roman" w:hAnsi="Times New Roman" w:cs="Times New Roman"/>
          <w:bCs/>
          <w:sz w:val="24"/>
          <w:szCs w:val="24"/>
          <w:lang w:eastAsia="ru-RU"/>
        </w:rPr>
        <w:t xml:space="preserve"> февраля </w:t>
      </w:r>
      <w:r w:rsidR="00975DBD" w:rsidRPr="00975DBD">
        <w:rPr>
          <w:rFonts w:ascii="Times New Roman" w:eastAsia="Times New Roman" w:hAnsi="Times New Roman" w:cs="Times New Roman"/>
          <w:bCs/>
          <w:sz w:val="24"/>
          <w:szCs w:val="24"/>
          <w:lang w:eastAsia="ru-RU"/>
        </w:rPr>
        <w:t>2020 года</w:t>
      </w:r>
    </w:p>
    <w:p w:rsidR="00975DBD" w:rsidRPr="00975DBD" w:rsidRDefault="00975DBD" w:rsidP="004309F8">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75DBD">
        <w:rPr>
          <w:rFonts w:ascii="Times New Roman" w:eastAsia="Times New Roman" w:hAnsi="Times New Roman" w:cs="Times New Roman"/>
          <w:bCs/>
          <w:sz w:val="24"/>
          <w:szCs w:val="24"/>
          <w:lang w:eastAsia="ru-RU"/>
        </w:rPr>
        <w:t xml:space="preserve">         № ____</w:t>
      </w:r>
      <w:bookmarkStart w:id="0" w:name="_GoBack"/>
      <w:bookmarkEnd w:id="0"/>
    </w:p>
    <w:p w:rsidR="001B21FB" w:rsidRDefault="001B21FB"/>
    <w:p w:rsidR="00B50D17" w:rsidRPr="004309F8" w:rsidRDefault="00B50D17" w:rsidP="004309F8">
      <w:pPr>
        <w:spacing w:after="0" w:line="240" w:lineRule="auto"/>
        <w:ind w:left="-357" w:right="-6" w:firstLine="74"/>
        <w:rPr>
          <w:rFonts w:ascii="Times New Roman" w:hAnsi="Times New Roman" w:cs="Times New Roman"/>
          <w:sz w:val="20"/>
          <w:szCs w:val="20"/>
        </w:rPr>
      </w:pPr>
      <w:r w:rsidRPr="004309F8">
        <w:rPr>
          <w:rFonts w:ascii="Times New Roman" w:hAnsi="Times New Roman" w:cs="Times New Roman"/>
          <w:sz w:val="20"/>
          <w:szCs w:val="20"/>
        </w:rPr>
        <w:t xml:space="preserve">Проект вносит:                                                                                                                                 </w:t>
      </w:r>
    </w:p>
    <w:p w:rsidR="00B50D17" w:rsidRPr="004309F8" w:rsidRDefault="00B50D17" w:rsidP="00B50D17">
      <w:pPr>
        <w:spacing w:after="0" w:line="240" w:lineRule="auto"/>
        <w:ind w:left="-357" w:right="-6" w:firstLine="74"/>
        <w:rPr>
          <w:rFonts w:ascii="Times New Roman" w:hAnsi="Times New Roman" w:cs="Times New Roman"/>
          <w:sz w:val="20"/>
          <w:szCs w:val="20"/>
        </w:rPr>
      </w:pPr>
      <w:r w:rsidRPr="004309F8">
        <w:rPr>
          <w:rFonts w:ascii="Times New Roman" w:hAnsi="Times New Roman" w:cs="Times New Roman"/>
          <w:sz w:val="20"/>
          <w:szCs w:val="20"/>
        </w:rPr>
        <w:t>Председатель контрольно – счетного отдела</w:t>
      </w:r>
    </w:p>
    <w:p w:rsidR="00B50D17" w:rsidRPr="004309F8" w:rsidRDefault="00B50D17" w:rsidP="00B50D17">
      <w:pPr>
        <w:spacing w:after="0" w:line="240" w:lineRule="auto"/>
        <w:ind w:left="-357" w:right="-6" w:firstLine="74"/>
        <w:rPr>
          <w:rFonts w:ascii="Times New Roman" w:hAnsi="Times New Roman" w:cs="Times New Roman"/>
          <w:sz w:val="20"/>
          <w:szCs w:val="20"/>
        </w:rPr>
      </w:pPr>
      <w:r w:rsidRPr="004309F8">
        <w:rPr>
          <w:rFonts w:ascii="Times New Roman" w:hAnsi="Times New Roman" w:cs="Times New Roman"/>
          <w:sz w:val="20"/>
          <w:szCs w:val="20"/>
        </w:rPr>
        <w:t>муниципального образования «Можгинский район»                                         Т.А. Пантелеева</w:t>
      </w:r>
    </w:p>
    <w:p w:rsidR="00B50D17" w:rsidRPr="004309F8" w:rsidRDefault="00B50D17" w:rsidP="00B50D17">
      <w:pPr>
        <w:spacing w:after="0" w:line="240" w:lineRule="auto"/>
        <w:ind w:left="-357" w:right="-6" w:firstLine="74"/>
        <w:rPr>
          <w:rFonts w:ascii="Times New Roman" w:hAnsi="Times New Roman" w:cs="Times New Roman"/>
          <w:sz w:val="20"/>
          <w:szCs w:val="20"/>
        </w:rPr>
      </w:pPr>
    </w:p>
    <w:p w:rsidR="00B50D17" w:rsidRPr="004309F8" w:rsidRDefault="00B50D17" w:rsidP="004309F8">
      <w:pPr>
        <w:spacing w:after="0" w:line="240" w:lineRule="auto"/>
        <w:ind w:left="-357" w:right="-6" w:firstLine="74"/>
        <w:rPr>
          <w:rFonts w:ascii="Times New Roman" w:hAnsi="Times New Roman" w:cs="Times New Roman"/>
          <w:sz w:val="20"/>
          <w:szCs w:val="20"/>
        </w:rPr>
      </w:pPr>
      <w:r w:rsidRPr="004309F8">
        <w:rPr>
          <w:rFonts w:ascii="Times New Roman" w:hAnsi="Times New Roman" w:cs="Times New Roman"/>
          <w:sz w:val="20"/>
          <w:szCs w:val="20"/>
        </w:rPr>
        <w:t>Согласовано:</w:t>
      </w:r>
    </w:p>
    <w:p w:rsidR="00B50D17" w:rsidRPr="004309F8" w:rsidRDefault="00B50D17" w:rsidP="00B50D17">
      <w:pPr>
        <w:spacing w:after="0" w:line="240" w:lineRule="auto"/>
        <w:ind w:left="-357" w:right="-6" w:firstLine="74"/>
        <w:rPr>
          <w:rFonts w:ascii="Times New Roman" w:hAnsi="Times New Roman" w:cs="Times New Roman"/>
          <w:sz w:val="20"/>
          <w:szCs w:val="20"/>
        </w:rPr>
      </w:pPr>
      <w:r w:rsidRPr="004309F8">
        <w:rPr>
          <w:rFonts w:ascii="Times New Roman" w:hAnsi="Times New Roman" w:cs="Times New Roman"/>
          <w:sz w:val="20"/>
          <w:szCs w:val="20"/>
        </w:rPr>
        <w:t>Председатель Совета депутатов муниципального</w:t>
      </w:r>
    </w:p>
    <w:p w:rsidR="00B50D17" w:rsidRPr="004309F8" w:rsidRDefault="00B50D17" w:rsidP="00B50D17">
      <w:pPr>
        <w:spacing w:after="0" w:line="240" w:lineRule="auto"/>
        <w:ind w:left="-357" w:right="-6" w:firstLine="74"/>
        <w:rPr>
          <w:rFonts w:ascii="Times New Roman" w:hAnsi="Times New Roman" w:cs="Times New Roman"/>
          <w:sz w:val="20"/>
          <w:szCs w:val="20"/>
        </w:rPr>
      </w:pPr>
      <w:r w:rsidRPr="004309F8">
        <w:rPr>
          <w:rFonts w:ascii="Times New Roman" w:hAnsi="Times New Roman" w:cs="Times New Roman"/>
          <w:sz w:val="20"/>
          <w:szCs w:val="20"/>
        </w:rPr>
        <w:t>образования «Можгинский район»                                                                       Г.П. Королькова</w:t>
      </w:r>
    </w:p>
    <w:p w:rsidR="00B50D17" w:rsidRPr="004309F8" w:rsidRDefault="00B50D17" w:rsidP="00B50D17">
      <w:pPr>
        <w:spacing w:after="0" w:line="240" w:lineRule="auto"/>
        <w:ind w:left="-357" w:right="-6" w:firstLine="74"/>
        <w:rPr>
          <w:rFonts w:ascii="Times New Roman" w:hAnsi="Times New Roman" w:cs="Times New Roman"/>
          <w:sz w:val="20"/>
          <w:szCs w:val="20"/>
        </w:rPr>
      </w:pPr>
    </w:p>
    <w:p w:rsidR="00B50D17" w:rsidRPr="004309F8" w:rsidRDefault="00B50D17" w:rsidP="00B50D17">
      <w:pPr>
        <w:spacing w:after="0" w:line="240" w:lineRule="auto"/>
        <w:ind w:left="-357" w:right="-6" w:firstLine="74"/>
        <w:rPr>
          <w:rFonts w:ascii="Times New Roman" w:hAnsi="Times New Roman" w:cs="Times New Roman"/>
          <w:sz w:val="20"/>
          <w:szCs w:val="20"/>
        </w:rPr>
      </w:pPr>
    </w:p>
    <w:p w:rsidR="00B50D17" w:rsidRPr="004309F8" w:rsidRDefault="004309F8" w:rsidP="00B50D17">
      <w:pPr>
        <w:spacing w:after="0" w:line="240" w:lineRule="auto"/>
        <w:ind w:left="-357" w:right="-6" w:firstLine="74"/>
        <w:rPr>
          <w:rFonts w:ascii="Times New Roman" w:hAnsi="Times New Roman" w:cs="Times New Roman"/>
          <w:sz w:val="20"/>
          <w:szCs w:val="20"/>
        </w:rPr>
      </w:pPr>
      <w:r>
        <w:rPr>
          <w:rFonts w:ascii="Times New Roman" w:hAnsi="Times New Roman" w:cs="Times New Roman"/>
          <w:sz w:val="20"/>
          <w:szCs w:val="20"/>
        </w:rPr>
        <w:t>Заместитель</w:t>
      </w:r>
      <w:r w:rsidR="00B50D17" w:rsidRPr="004309F8">
        <w:rPr>
          <w:rFonts w:ascii="Times New Roman" w:hAnsi="Times New Roman" w:cs="Times New Roman"/>
          <w:sz w:val="20"/>
          <w:szCs w:val="20"/>
        </w:rPr>
        <w:t xml:space="preserve"> начальника отдела  организационно - </w:t>
      </w:r>
      <w:proofErr w:type="gramStart"/>
      <w:r w:rsidR="00B50D17" w:rsidRPr="004309F8">
        <w:rPr>
          <w:rFonts w:ascii="Times New Roman" w:hAnsi="Times New Roman" w:cs="Times New Roman"/>
          <w:sz w:val="20"/>
          <w:szCs w:val="20"/>
        </w:rPr>
        <w:t>кадровой</w:t>
      </w:r>
      <w:proofErr w:type="gramEnd"/>
    </w:p>
    <w:p w:rsidR="00657E1E" w:rsidRPr="004309F8" w:rsidRDefault="00B50D17" w:rsidP="004309F8">
      <w:pPr>
        <w:spacing w:after="0" w:line="240" w:lineRule="auto"/>
        <w:ind w:left="-357" w:right="-6" w:firstLine="74"/>
        <w:rPr>
          <w:rFonts w:ascii="Times New Roman" w:hAnsi="Times New Roman" w:cs="Times New Roman"/>
          <w:sz w:val="20"/>
          <w:szCs w:val="20"/>
        </w:rPr>
      </w:pPr>
      <w:r w:rsidRPr="004309F8">
        <w:rPr>
          <w:rFonts w:ascii="Times New Roman" w:hAnsi="Times New Roman" w:cs="Times New Roman"/>
          <w:sz w:val="20"/>
          <w:szCs w:val="20"/>
        </w:rPr>
        <w:t>и правовой  работ</w:t>
      </w:r>
      <w:proofErr w:type="gramStart"/>
      <w:r w:rsidRPr="004309F8">
        <w:rPr>
          <w:rFonts w:ascii="Times New Roman" w:hAnsi="Times New Roman" w:cs="Times New Roman"/>
          <w:sz w:val="20"/>
          <w:szCs w:val="20"/>
        </w:rPr>
        <w:t>ы-</w:t>
      </w:r>
      <w:proofErr w:type="gramEnd"/>
      <w:r w:rsidRPr="004309F8">
        <w:rPr>
          <w:rFonts w:ascii="Times New Roman" w:hAnsi="Times New Roman" w:cs="Times New Roman"/>
          <w:sz w:val="20"/>
          <w:szCs w:val="20"/>
        </w:rPr>
        <w:t xml:space="preserve"> юрисконсульт                                                                      </w:t>
      </w:r>
      <w:r w:rsidR="004309F8">
        <w:rPr>
          <w:rFonts w:ascii="Times New Roman" w:hAnsi="Times New Roman" w:cs="Times New Roman"/>
          <w:sz w:val="20"/>
          <w:szCs w:val="20"/>
        </w:rPr>
        <w:t xml:space="preserve">Н.В. </w:t>
      </w:r>
      <w:proofErr w:type="spellStart"/>
      <w:r w:rsidR="004309F8">
        <w:rPr>
          <w:rFonts w:ascii="Times New Roman" w:hAnsi="Times New Roman" w:cs="Times New Roman"/>
          <w:sz w:val="20"/>
          <w:szCs w:val="20"/>
        </w:rPr>
        <w:t>Щеклеи</w:t>
      </w:r>
      <w:proofErr w:type="spellEnd"/>
    </w:p>
    <w:p w:rsidR="00657E1E" w:rsidRPr="00657E1E" w:rsidRDefault="00657E1E" w:rsidP="00657E1E">
      <w:pPr>
        <w:spacing w:after="0" w:line="240" w:lineRule="auto"/>
        <w:ind w:left="-567" w:firstLine="357"/>
        <w:jc w:val="center"/>
        <w:rPr>
          <w:rFonts w:ascii="Times New Roman" w:hAnsi="Times New Roman" w:cs="Times New Roman"/>
          <w:sz w:val="24"/>
          <w:szCs w:val="24"/>
        </w:rPr>
      </w:pPr>
      <w:r w:rsidRPr="00657E1E">
        <w:rPr>
          <w:rFonts w:ascii="Times New Roman" w:hAnsi="Times New Roman" w:cs="Times New Roman"/>
          <w:b/>
          <w:sz w:val="24"/>
          <w:szCs w:val="24"/>
        </w:rPr>
        <w:lastRenderedPageBreak/>
        <w:t xml:space="preserve">                                                          </w:t>
      </w:r>
      <w:r>
        <w:rPr>
          <w:rFonts w:ascii="Times New Roman" w:hAnsi="Times New Roman" w:cs="Times New Roman"/>
          <w:b/>
          <w:sz w:val="24"/>
          <w:szCs w:val="24"/>
        </w:rPr>
        <w:t xml:space="preserve">                  </w:t>
      </w:r>
      <w:r w:rsidRPr="00657E1E">
        <w:rPr>
          <w:rFonts w:ascii="Times New Roman" w:hAnsi="Times New Roman" w:cs="Times New Roman"/>
          <w:sz w:val="24"/>
          <w:szCs w:val="24"/>
        </w:rPr>
        <w:t xml:space="preserve">УТВЕРЖДЕН                                                       </w:t>
      </w:r>
    </w:p>
    <w:p w:rsidR="00657E1E" w:rsidRPr="00657E1E" w:rsidRDefault="00657E1E" w:rsidP="00657E1E">
      <w:pPr>
        <w:spacing w:after="0" w:line="240" w:lineRule="auto"/>
        <w:ind w:left="-567" w:firstLine="357"/>
        <w:jc w:val="center"/>
        <w:rPr>
          <w:rFonts w:ascii="Times New Roman" w:hAnsi="Times New Roman" w:cs="Times New Roman"/>
          <w:sz w:val="24"/>
          <w:szCs w:val="24"/>
        </w:rPr>
      </w:pPr>
      <w:r w:rsidRPr="00657E1E">
        <w:rPr>
          <w:rFonts w:ascii="Times New Roman" w:hAnsi="Times New Roman" w:cs="Times New Roman"/>
          <w:sz w:val="24"/>
          <w:szCs w:val="24"/>
        </w:rPr>
        <w:t xml:space="preserve">                                                                      </w:t>
      </w:r>
      <w:r w:rsidR="004309F8">
        <w:rPr>
          <w:rFonts w:ascii="Times New Roman" w:hAnsi="Times New Roman" w:cs="Times New Roman"/>
          <w:sz w:val="24"/>
          <w:szCs w:val="24"/>
        </w:rPr>
        <w:t xml:space="preserve">                               р</w:t>
      </w:r>
      <w:r w:rsidRPr="00657E1E">
        <w:rPr>
          <w:rFonts w:ascii="Times New Roman" w:hAnsi="Times New Roman" w:cs="Times New Roman"/>
          <w:sz w:val="24"/>
          <w:szCs w:val="24"/>
        </w:rPr>
        <w:t>ешением Совета депутатов</w:t>
      </w:r>
    </w:p>
    <w:p w:rsidR="00657E1E" w:rsidRPr="00657E1E" w:rsidRDefault="00657E1E" w:rsidP="00657E1E">
      <w:pPr>
        <w:spacing w:after="0" w:line="240" w:lineRule="auto"/>
        <w:ind w:left="-567" w:firstLine="357"/>
        <w:jc w:val="center"/>
        <w:rPr>
          <w:rFonts w:ascii="Times New Roman" w:hAnsi="Times New Roman" w:cs="Times New Roman"/>
          <w:sz w:val="24"/>
          <w:szCs w:val="24"/>
        </w:rPr>
      </w:pPr>
      <w:r w:rsidRPr="00657E1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57E1E">
        <w:rPr>
          <w:rFonts w:ascii="Times New Roman" w:hAnsi="Times New Roman" w:cs="Times New Roman"/>
          <w:sz w:val="24"/>
          <w:szCs w:val="24"/>
        </w:rPr>
        <w:t xml:space="preserve">МО «Можгинский район»                                                                                                                                                                                                                                                                                                                                                                                                                                                                                                                                                                                                                                              </w:t>
      </w:r>
    </w:p>
    <w:p w:rsidR="00657E1E" w:rsidRPr="00657E1E" w:rsidRDefault="00657E1E" w:rsidP="00657E1E">
      <w:pPr>
        <w:spacing w:after="0" w:line="240" w:lineRule="auto"/>
        <w:ind w:left="-567" w:firstLine="357"/>
        <w:jc w:val="center"/>
        <w:rPr>
          <w:rFonts w:ascii="Times New Roman" w:hAnsi="Times New Roman" w:cs="Times New Roman"/>
          <w:sz w:val="24"/>
          <w:szCs w:val="24"/>
        </w:rPr>
      </w:pPr>
      <w:r w:rsidRPr="00657E1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57E1E">
        <w:rPr>
          <w:rFonts w:ascii="Times New Roman" w:hAnsi="Times New Roman" w:cs="Times New Roman"/>
          <w:sz w:val="24"/>
          <w:szCs w:val="24"/>
        </w:rPr>
        <w:t>от «26» февраля 2020г. № ___</w:t>
      </w:r>
    </w:p>
    <w:p w:rsidR="00657E1E" w:rsidRPr="00657E1E" w:rsidRDefault="00657E1E" w:rsidP="00657E1E">
      <w:pPr>
        <w:spacing w:after="0" w:line="240" w:lineRule="auto"/>
        <w:ind w:left="-567" w:firstLine="357"/>
        <w:jc w:val="center"/>
        <w:rPr>
          <w:rFonts w:ascii="Times New Roman" w:hAnsi="Times New Roman" w:cs="Times New Roman"/>
          <w:b/>
          <w:sz w:val="24"/>
          <w:szCs w:val="24"/>
        </w:rPr>
      </w:pPr>
    </w:p>
    <w:p w:rsidR="00657E1E" w:rsidRPr="00657E1E" w:rsidRDefault="00657E1E" w:rsidP="00657E1E">
      <w:pPr>
        <w:spacing w:after="0" w:line="240" w:lineRule="auto"/>
        <w:ind w:left="-567" w:firstLine="357"/>
        <w:jc w:val="center"/>
        <w:rPr>
          <w:rFonts w:ascii="Times New Roman" w:hAnsi="Times New Roman" w:cs="Times New Roman"/>
          <w:b/>
          <w:sz w:val="24"/>
          <w:szCs w:val="24"/>
        </w:rPr>
      </w:pPr>
    </w:p>
    <w:p w:rsidR="00657E1E" w:rsidRPr="00657E1E" w:rsidRDefault="004309F8" w:rsidP="00657E1E">
      <w:pPr>
        <w:spacing w:after="0" w:line="240" w:lineRule="auto"/>
        <w:ind w:left="-567" w:firstLine="357"/>
        <w:jc w:val="center"/>
        <w:rPr>
          <w:rFonts w:ascii="Times New Roman" w:hAnsi="Times New Roman" w:cs="Times New Roman"/>
          <w:b/>
          <w:sz w:val="24"/>
          <w:szCs w:val="24"/>
        </w:rPr>
      </w:pPr>
      <w:r>
        <w:rPr>
          <w:rFonts w:ascii="Times New Roman" w:hAnsi="Times New Roman" w:cs="Times New Roman"/>
          <w:b/>
          <w:sz w:val="24"/>
          <w:szCs w:val="24"/>
        </w:rPr>
        <w:t xml:space="preserve">Отчет </w:t>
      </w:r>
      <w:r w:rsidR="00657E1E" w:rsidRPr="00657E1E">
        <w:rPr>
          <w:rFonts w:ascii="Times New Roman" w:hAnsi="Times New Roman" w:cs="Times New Roman"/>
          <w:b/>
          <w:sz w:val="24"/>
          <w:szCs w:val="24"/>
        </w:rPr>
        <w:t xml:space="preserve">о работе контрольно-счетного отдела муниципального образования </w:t>
      </w:r>
    </w:p>
    <w:p w:rsidR="00657E1E" w:rsidRPr="00657E1E" w:rsidRDefault="00657E1E" w:rsidP="00657E1E">
      <w:pPr>
        <w:spacing w:after="0" w:line="240" w:lineRule="auto"/>
        <w:ind w:left="-567" w:firstLine="357"/>
        <w:jc w:val="center"/>
        <w:rPr>
          <w:rFonts w:ascii="Times New Roman" w:hAnsi="Times New Roman" w:cs="Times New Roman"/>
          <w:b/>
          <w:sz w:val="24"/>
          <w:szCs w:val="24"/>
        </w:rPr>
      </w:pPr>
      <w:r w:rsidRPr="00657E1E">
        <w:rPr>
          <w:rFonts w:ascii="Times New Roman" w:hAnsi="Times New Roman" w:cs="Times New Roman"/>
          <w:b/>
          <w:sz w:val="24"/>
          <w:szCs w:val="24"/>
        </w:rPr>
        <w:t>«Можгинский район» за 2019 год</w:t>
      </w:r>
    </w:p>
    <w:p w:rsidR="00657E1E" w:rsidRPr="00657E1E" w:rsidRDefault="00657E1E" w:rsidP="00657E1E">
      <w:pPr>
        <w:spacing w:after="0" w:line="240" w:lineRule="auto"/>
        <w:ind w:left="-567" w:firstLine="357"/>
        <w:jc w:val="center"/>
        <w:rPr>
          <w:rFonts w:ascii="Times New Roman" w:hAnsi="Times New Roman" w:cs="Times New Roman"/>
          <w:b/>
          <w:sz w:val="24"/>
          <w:szCs w:val="24"/>
        </w:rPr>
      </w:pPr>
    </w:p>
    <w:p w:rsidR="00657E1E" w:rsidRPr="00657E1E" w:rsidRDefault="00657E1E" w:rsidP="00657E1E">
      <w:pPr>
        <w:spacing w:after="0" w:line="240" w:lineRule="auto"/>
        <w:ind w:left="-567" w:firstLine="357"/>
        <w:jc w:val="both"/>
        <w:rPr>
          <w:rFonts w:ascii="Times New Roman" w:hAnsi="Times New Roman" w:cs="Times New Roman"/>
          <w:sz w:val="24"/>
          <w:szCs w:val="24"/>
        </w:rPr>
      </w:pPr>
      <w:r w:rsidRPr="00657E1E">
        <w:rPr>
          <w:rFonts w:ascii="Times New Roman" w:hAnsi="Times New Roman" w:cs="Times New Roman"/>
          <w:sz w:val="24"/>
          <w:szCs w:val="24"/>
        </w:rPr>
        <w:t xml:space="preserve"> Компетенция контрольно - счётного отдела муниципального образования «Можгинский  район»  (дале</w:t>
      </w:r>
      <w:proofErr w:type="gramStart"/>
      <w:r w:rsidRPr="00657E1E">
        <w:rPr>
          <w:rFonts w:ascii="Times New Roman" w:hAnsi="Times New Roman" w:cs="Times New Roman"/>
          <w:sz w:val="24"/>
          <w:szCs w:val="24"/>
        </w:rPr>
        <w:t>е-</w:t>
      </w:r>
      <w:proofErr w:type="gramEnd"/>
      <w:r w:rsidRPr="00657E1E">
        <w:rPr>
          <w:rFonts w:ascii="Times New Roman" w:hAnsi="Times New Roman" w:cs="Times New Roman"/>
          <w:sz w:val="24"/>
          <w:szCs w:val="24"/>
        </w:rPr>
        <w:t xml:space="preserve"> контрольно- счетный отдел) определена Федеральным законом от 07 февраля 2011года № 6-ФЗ «Об общих принципах организации и деятельности контрольно-счётных органов субъектов Российской Федерации и муниципальных образований», в ред. изменений (далее - Федеральный закон № 6-ФЗ),  статьями 34,38 Федерального закона от 06 октября 2003 года № 131-ФЗ «Об общих принципах организации местного самоуправления в Российской Федерации» (далее - Федеральный закон № 131- ФЗ), Уставом муниципального образования «Можгинский район».</w:t>
      </w:r>
    </w:p>
    <w:p w:rsidR="00657E1E" w:rsidRPr="00657E1E" w:rsidRDefault="00657E1E" w:rsidP="00657E1E">
      <w:pPr>
        <w:spacing w:after="0" w:line="240" w:lineRule="auto"/>
        <w:ind w:left="-567" w:firstLine="357"/>
        <w:jc w:val="both"/>
        <w:rPr>
          <w:rFonts w:ascii="Times New Roman" w:hAnsi="Times New Roman" w:cs="Times New Roman"/>
          <w:sz w:val="24"/>
          <w:szCs w:val="24"/>
        </w:rPr>
      </w:pPr>
      <w:r w:rsidRPr="00657E1E">
        <w:rPr>
          <w:rFonts w:ascii="Times New Roman" w:hAnsi="Times New Roman" w:cs="Times New Roman"/>
          <w:sz w:val="24"/>
          <w:szCs w:val="24"/>
        </w:rPr>
        <w:t xml:space="preserve"> Контрольно-счетный отдел </w:t>
      </w:r>
      <w:r w:rsidRPr="00657E1E">
        <w:rPr>
          <w:rFonts w:ascii="Times New Roman" w:hAnsi="Times New Roman" w:cs="Times New Roman"/>
          <w:spacing w:val="-3"/>
          <w:sz w:val="24"/>
          <w:szCs w:val="24"/>
        </w:rPr>
        <w:t xml:space="preserve">является постоянно действующим органом внешнего муниципального финансового контроля, </w:t>
      </w:r>
      <w:r w:rsidRPr="00657E1E">
        <w:rPr>
          <w:rFonts w:ascii="Times New Roman" w:hAnsi="Times New Roman" w:cs="Times New Roman"/>
          <w:sz w:val="24"/>
          <w:szCs w:val="24"/>
        </w:rPr>
        <w:t>созданный  решением    Совета депутатов муниципального образования «Можгинский район» (дале</w:t>
      </w:r>
      <w:proofErr w:type="gramStart"/>
      <w:r w:rsidRPr="00657E1E">
        <w:rPr>
          <w:rFonts w:ascii="Times New Roman" w:hAnsi="Times New Roman" w:cs="Times New Roman"/>
          <w:sz w:val="24"/>
          <w:szCs w:val="24"/>
        </w:rPr>
        <w:t>е-</w:t>
      </w:r>
      <w:proofErr w:type="gramEnd"/>
      <w:r w:rsidRPr="00657E1E">
        <w:rPr>
          <w:rFonts w:ascii="Times New Roman" w:hAnsi="Times New Roman" w:cs="Times New Roman"/>
          <w:sz w:val="24"/>
          <w:szCs w:val="24"/>
        </w:rPr>
        <w:t xml:space="preserve"> районный Совет депутатов) от 22 июня 2011 года № 33.1. </w:t>
      </w:r>
    </w:p>
    <w:p w:rsidR="00657E1E" w:rsidRPr="00657E1E" w:rsidRDefault="00657E1E" w:rsidP="00657E1E">
      <w:pPr>
        <w:spacing w:after="0" w:line="240" w:lineRule="auto"/>
        <w:ind w:left="-567" w:firstLine="357"/>
        <w:jc w:val="both"/>
        <w:rPr>
          <w:rFonts w:ascii="Times New Roman" w:hAnsi="Times New Roman" w:cs="Times New Roman"/>
          <w:sz w:val="24"/>
          <w:szCs w:val="24"/>
        </w:rPr>
      </w:pPr>
      <w:r w:rsidRPr="00657E1E">
        <w:rPr>
          <w:rFonts w:ascii="Times New Roman" w:hAnsi="Times New Roman" w:cs="Times New Roman"/>
          <w:sz w:val="24"/>
          <w:szCs w:val="24"/>
        </w:rPr>
        <w:t xml:space="preserve">Отчет о деятельности  контрольно-счетного  отдела за 2019 год подготовлен в соответствии с разделом  3 Положения о контрольно-счетном отделе, утвержденного  решением   районного Совета депутатов от  24.11.2011 года № 37.6, в ред. изменений. </w:t>
      </w:r>
    </w:p>
    <w:p w:rsidR="00657E1E" w:rsidRPr="00657E1E" w:rsidRDefault="00657E1E" w:rsidP="00657E1E">
      <w:pPr>
        <w:spacing w:after="0" w:line="240" w:lineRule="auto"/>
        <w:ind w:left="-567" w:firstLine="357"/>
        <w:jc w:val="both"/>
        <w:rPr>
          <w:rFonts w:ascii="Times New Roman" w:hAnsi="Times New Roman" w:cs="Times New Roman"/>
          <w:sz w:val="24"/>
          <w:szCs w:val="24"/>
        </w:rPr>
      </w:pPr>
      <w:r w:rsidRPr="00657E1E">
        <w:rPr>
          <w:rFonts w:ascii="Times New Roman" w:hAnsi="Times New Roman" w:cs="Times New Roman"/>
          <w:sz w:val="24"/>
          <w:szCs w:val="24"/>
        </w:rPr>
        <w:t>Деятельность контрольно-счетного  отдела определена Регламентом, утвержденным постановлением Главы муниципального образования «Можгинский район» от 19 января 2012 года  № 1-КСО, в ред. изменений.</w:t>
      </w:r>
    </w:p>
    <w:p w:rsidR="00657E1E" w:rsidRPr="00657E1E" w:rsidRDefault="00657E1E" w:rsidP="00657E1E">
      <w:pPr>
        <w:spacing w:after="0" w:line="240" w:lineRule="auto"/>
        <w:ind w:left="-567" w:firstLine="357"/>
        <w:jc w:val="both"/>
        <w:rPr>
          <w:rFonts w:ascii="Times New Roman" w:hAnsi="Times New Roman" w:cs="Times New Roman"/>
          <w:sz w:val="24"/>
          <w:szCs w:val="24"/>
        </w:rPr>
      </w:pPr>
      <w:r w:rsidRPr="00657E1E">
        <w:rPr>
          <w:rFonts w:ascii="Times New Roman" w:hAnsi="Times New Roman" w:cs="Times New Roman"/>
          <w:sz w:val="24"/>
          <w:szCs w:val="24"/>
        </w:rPr>
        <w:t xml:space="preserve"> На основании статьи 3 Федерального закона № 6-ФЗ со всеми муниципальными образованиями сельскими поселениями (дале</w:t>
      </w:r>
      <w:proofErr w:type="gramStart"/>
      <w:r w:rsidRPr="00657E1E">
        <w:rPr>
          <w:rFonts w:ascii="Times New Roman" w:hAnsi="Times New Roman" w:cs="Times New Roman"/>
          <w:sz w:val="24"/>
          <w:szCs w:val="24"/>
        </w:rPr>
        <w:t>е-</w:t>
      </w:r>
      <w:proofErr w:type="gramEnd"/>
      <w:r w:rsidRPr="00657E1E">
        <w:rPr>
          <w:rFonts w:ascii="Times New Roman" w:hAnsi="Times New Roman" w:cs="Times New Roman"/>
          <w:sz w:val="24"/>
          <w:szCs w:val="24"/>
        </w:rPr>
        <w:t xml:space="preserve"> сельские поселения)  заключены  Соглашения о передаче контрольно-счётному отделу  полномочий контрольно-счётных органов сельских поселений по осуществлению внешнего муниципального финансового контроля.</w:t>
      </w:r>
    </w:p>
    <w:p w:rsidR="00657E1E" w:rsidRPr="00657E1E" w:rsidRDefault="00657E1E" w:rsidP="00657E1E">
      <w:pPr>
        <w:suppressAutoHyphens/>
        <w:spacing w:after="0" w:line="240" w:lineRule="auto"/>
        <w:ind w:left="-567" w:firstLine="357"/>
        <w:jc w:val="both"/>
        <w:rPr>
          <w:rFonts w:ascii="Times New Roman" w:hAnsi="Times New Roman" w:cs="Times New Roman"/>
          <w:sz w:val="24"/>
          <w:szCs w:val="24"/>
          <w:lang w:eastAsia="ar-SA"/>
        </w:rPr>
      </w:pPr>
      <w:r w:rsidRPr="00657E1E">
        <w:rPr>
          <w:rFonts w:ascii="Times New Roman" w:hAnsi="Times New Roman" w:cs="Times New Roman"/>
          <w:sz w:val="24"/>
          <w:szCs w:val="24"/>
        </w:rPr>
        <w:t xml:space="preserve"> Штатная численность контрольно-счетного  отдела утверждена решением районного Совета депутатов от 25.02.2015г. № 29.5 составляет 2 штатные единицы и в 2019 году не изменялась.</w:t>
      </w:r>
      <w:r w:rsidRPr="00657E1E">
        <w:rPr>
          <w:rFonts w:ascii="Times New Roman" w:hAnsi="Times New Roman" w:cs="Times New Roman"/>
          <w:sz w:val="24"/>
          <w:szCs w:val="24"/>
          <w:lang w:eastAsia="ar-SA"/>
        </w:rPr>
        <w:t xml:space="preserve"> Сотрудники замещают должности муниципальной службы. </w:t>
      </w:r>
    </w:p>
    <w:p w:rsidR="00657E1E" w:rsidRPr="00657E1E" w:rsidRDefault="00657E1E" w:rsidP="00657E1E">
      <w:pPr>
        <w:suppressAutoHyphens/>
        <w:spacing w:after="0" w:line="240" w:lineRule="auto"/>
        <w:ind w:left="-567" w:firstLine="357"/>
        <w:jc w:val="both"/>
        <w:rPr>
          <w:rFonts w:ascii="Times New Roman" w:hAnsi="Times New Roman" w:cs="Times New Roman"/>
          <w:sz w:val="24"/>
          <w:szCs w:val="24"/>
          <w:lang w:eastAsia="ar-SA"/>
        </w:rPr>
      </w:pPr>
      <w:r w:rsidRPr="00657E1E">
        <w:rPr>
          <w:rFonts w:ascii="Times New Roman" w:hAnsi="Times New Roman" w:cs="Times New Roman"/>
          <w:sz w:val="24"/>
          <w:szCs w:val="24"/>
          <w:lang w:eastAsia="ar-SA"/>
        </w:rPr>
        <w:t>Квалификационный и образовательный уровень специалистов контрольно-счетного отдела соответствует квалификационным требованиям, установленным законодательством Российской Федерации для замещения этих групп должностей, обоим специалистам присвоены классные чины.</w:t>
      </w:r>
    </w:p>
    <w:p w:rsidR="00657E1E" w:rsidRPr="00657E1E" w:rsidRDefault="00657E1E" w:rsidP="00657E1E">
      <w:pPr>
        <w:spacing w:after="0" w:line="240" w:lineRule="auto"/>
        <w:ind w:left="-567" w:firstLine="357"/>
        <w:jc w:val="both"/>
        <w:rPr>
          <w:rFonts w:ascii="Times New Roman" w:hAnsi="Times New Roman" w:cs="Times New Roman"/>
          <w:sz w:val="24"/>
          <w:szCs w:val="24"/>
        </w:rPr>
      </w:pPr>
      <w:r w:rsidRPr="00657E1E">
        <w:rPr>
          <w:rFonts w:ascii="Times New Roman" w:hAnsi="Times New Roman" w:cs="Times New Roman"/>
          <w:sz w:val="24"/>
          <w:szCs w:val="24"/>
        </w:rPr>
        <w:t>Приоритетным направлением деятельности контрольно-с</w:t>
      </w:r>
      <w:r w:rsidRPr="00657E1E">
        <w:rPr>
          <w:rFonts w:ascii="Times New Roman" w:hAnsi="Times New Roman" w:cs="Times New Roman"/>
          <w:bCs/>
          <w:sz w:val="24"/>
          <w:szCs w:val="24"/>
        </w:rPr>
        <w:t>четного отдела</w:t>
      </w:r>
      <w:r w:rsidRPr="00657E1E">
        <w:rPr>
          <w:rFonts w:ascii="Times New Roman" w:hAnsi="Times New Roman" w:cs="Times New Roman"/>
          <w:sz w:val="24"/>
          <w:szCs w:val="24"/>
        </w:rPr>
        <w:t xml:space="preserve"> в прошедшем году было проведение комплекса контрольных и экспертно-аналитических мероприятий, обеспечивая единую систему </w:t>
      </w:r>
      <w:proofErr w:type="gramStart"/>
      <w:r w:rsidRPr="00657E1E">
        <w:rPr>
          <w:rFonts w:ascii="Times New Roman" w:hAnsi="Times New Roman" w:cs="Times New Roman"/>
          <w:sz w:val="24"/>
          <w:szCs w:val="24"/>
        </w:rPr>
        <w:t>контроля за</w:t>
      </w:r>
      <w:proofErr w:type="gramEnd"/>
      <w:r w:rsidRPr="00657E1E">
        <w:rPr>
          <w:rFonts w:ascii="Times New Roman" w:hAnsi="Times New Roman" w:cs="Times New Roman"/>
          <w:sz w:val="24"/>
          <w:szCs w:val="24"/>
        </w:rPr>
        <w:t xml:space="preserve"> принятием и исполнением бюджета района и  бюджетов муниципальных образований сельских поселений,  связанных с решением задач, вытекающих из требований бюджетного законодательства,  требований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в ред. изменений (дале</w:t>
      </w:r>
      <w:proofErr w:type="gramStart"/>
      <w:r w:rsidRPr="00657E1E">
        <w:rPr>
          <w:rFonts w:ascii="Times New Roman" w:hAnsi="Times New Roman" w:cs="Times New Roman"/>
          <w:sz w:val="24"/>
          <w:szCs w:val="24"/>
        </w:rPr>
        <w:t>е-</w:t>
      </w:r>
      <w:proofErr w:type="gramEnd"/>
      <w:r w:rsidRPr="00657E1E">
        <w:rPr>
          <w:rFonts w:ascii="Times New Roman" w:hAnsi="Times New Roman" w:cs="Times New Roman"/>
          <w:sz w:val="24"/>
          <w:szCs w:val="24"/>
        </w:rPr>
        <w:t xml:space="preserve"> Федеральный закон № 44- ФЗ) и полномочий, закрепленных в </w:t>
      </w:r>
      <w:r w:rsidRPr="00657E1E">
        <w:rPr>
          <w:rFonts w:ascii="Times New Roman" w:hAnsi="Times New Roman" w:cs="Times New Roman"/>
          <w:spacing w:val="8"/>
          <w:sz w:val="24"/>
          <w:szCs w:val="24"/>
        </w:rPr>
        <w:t>Положении о контрольно-счетном отделе</w:t>
      </w:r>
      <w:r w:rsidRPr="00657E1E">
        <w:rPr>
          <w:rFonts w:ascii="Times New Roman" w:hAnsi="Times New Roman" w:cs="Times New Roman"/>
          <w:sz w:val="24"/>
          <w:szCs w:val="24"/>
        </w:rPr>
        <w:t xml:space="preserve">. </w:t>
      </w:r>
    </w:p>
    <w:p w:rsidR="00657E1E" w:rsidRPr="00657E1E" w:rsidRDefault="00657E1E" w:rsidP="00657E1E">
      <w:pPr>
        <w:spacing w:after="0" w:line="240" w:lineRule="auto"/>
        <w:ind w:left="-567" w:firstLine="357"/>
        <w:jc w:val="both"/>
        <w:rPr>
          <w:rFonts w:ascii="Times New Roman" w:hAnsi="Times New Roman" w:cs="Times New Roman"/>
          <w:sz w:val="24"/>
          <w:szCs w:val="24"/>
        </w:rPr>
      </w:pPr>
      <w:r w:rsidRPr="00657E1E">
        <w:rPr>
          <w:rFonts w:ascii="Times New Roman" w:hAnsi="Times New Roman" w:cs="Times New Roman"/>
          <w:sz w:val="24"/>
          <w:szCs w:val="24"/>
        </w:rPr>
        <w:t>Организация деятельности контрольно-счётного отдела осуществлялась на основе принципов законности, объективности и последовательной реализации всех форм внешнего муниципального финансового контроля: предварительного, текущего и последующего.</w:t>
      </w:r>
    </w:p>
    <w:p w:rsidR="00657E1E" w:rsidRPr="00657E1E" w:rsidRDefault="00657E1E" w:rsidP="00657E1E">
      <w:pPr>
        <w:spacing w:after="0" w:line="240" w:lineRule="auto"/>
        <w:ind w:left="-567" w:firstLine="357"/>
        <w:jc w:val="both"/>
        <w:rPr>
          <w:rFonts w:ascii="Times New Roman" w:hAnsi="Times New Roman" w:cs="Times New Roman"/>
          <w:sz w:val="24"/>
          <w:szCs w:val="24"/>
        </w:rPr>
      </w:pPr>
      <w:r w:rsidRPr="00657E1E">
        <w:rPr>
          <w:rFonts w:ascii="Times New Roman" w:hAnsi="Times New Roman" w:cs="Times New Roman"/>
          <w:sz w:val="24"/>
          <w:szCs w:val="24"/>
        </w:rPr>
        <w:lastRenderedPageBreak/>
        <w:t xml:space="preserve">В 2019 году контрольно-счетный отдел строил свою работу на основе годового плана на 2019 год, утвержденного решением районного Совета депутатов  от 12 декабря 2018 года  № 22.12, в ред. от 06.11.2019г. № 17.2. </w:t>
      </w:r>
    </w:p>
    <w:p w:rsidR="00657E1E" w:rsidRPr="00657E1E" w:rsidRDefault="00657E1E" w:rsidP="00657E1E">
      <w:pPr>
        <w:spacing w:after="0" w:line="240" w:lineRule="auto"/>
        <w:ind w:left="-567" w:firstLine="357"/>
        <w:jc w:val="both"/>
        <w:rPr>
          <w:rFonts w:ascii="Times New Roman" w:hAnsi="Times New Roman" w:cs="Times New Roman"/>
          <w:sz w:val="24"/>
          <w:szCs w:val="24"/>
        </w:rPr>
      </w:pPr>
      <w:r w:rsidRPr="00657E1E">
        <w:rPr>
          <w:rFonts w:ascii="Times New Roman" w:hAnsi="Times New Roman" w:cs="Times New Roman"/>
          <w:sz w:val="24"/>
          <w:szCs w:val="24"/>
        </w:rPr>
        <w:t>В целях обеспечения надлежащего контроля,  за управлением бюджетными ресурсами и  муниципальным имуществом,   в план работы на 2019 год было включено 22 контрольных мероприятия, из них: 3 проверки  по заданию Администрации района; 1 проверка по предложению Отдела культуры, спорта и молодежи, 1 мероприятие по предложению Управления образования. По заданиям муниципальных образований сельских поселений «</w:t>
      </w:r>
      <w:proofErr w:type="spellStart"/>
      <w:r w:rsidRPr="00657E1E">
        <w:rPr>
          <w:rFonts w:ascii="Times New Roman" w:hAnsi="Times New Roman" w:cs="Times New Roman"/>
          <w:sz w:val="24"/>
          <w:szCs w:val="24"/>
        </w:rPr>
        <w:t>Большекибьинское</w:t>
      </w:r>
      <w:proofErr w:type="spellEnd"/>
      <w:r w:rsidRPr="00657E1E">
        <w:rPr>
          <w:rFonts w:ascii="Times New Roman" w:hAnsi="Times New Roman" w:cs="Times New Roman"/>
          <w:sz w:val="24"/>
          <w:szCs w:val="24"/>
        </w:rPr>
        <w:t>», «</w:t>
      </w:r>
      <w:proofErr w:type="spellStart"/>
      <w:r w:rsidRPr="00657E1E">
        <w:rPr>
          <w:rFonts w:ascii="Times New Roman" w:hAnsi="Times New Roman" w:cs="Times New Roman"/>
          <w:sz w:val="24"/>
          <w:szCs w:val="24"/>
        </w:rPr>
        <w:t>Большеучинское</w:t>
      </w:r>
      <w:proofErr w:type="spellEnd"/>
      <w:r w:rsidRPr="00657E1E">
        <w:rPr>
          <w:rFonts w:ascii="Times New Roman" w:hAnsi="Times New Roman" w:cs="Times New Roman"/>
          <w:sz w:val="24"/>
          <w:szCs w:val="24"/>
        </w:rPr>
        <w:t>»,  «</w:t>
      </w:r>
      <w:proofErr w:type="spellStart"/>
      <w:r w:rsidRPr="00657E1E">
        <w:rPr>
          <w:rFonts w:ascii="Times New Roman" w:hAnsi="Times New Roman" w:cs="Times New Roman"/>
          <w:sz w:val="24"/>
          <w:szCs w:val="24"/>
        </w:rPr>
        <w:t>Пазяльское</w:t>
      </w:r>
      <w:proofErr w:type="spellEnd"/>
      <w:r w:rsidRPr="00657E1E">
        <w:rPr>
          <w:rFonts w:ascii="Times New Roman" w:hAnsi="Times New Roman" w:cs="Times New Roman"/>
          <w:sz w:val="24"/>
          <w:szCs w:val="24"/>
        </w:rPr>
        <w:t xml:space="preserve">» проведены проверки </w:t>
      </w:r>
      <w:r w:rsidRPr="00657E1E">
        <w:rPr>
          <w:rFonts w:ascii="Times New Roman" w:hAnsi="Times New Roman" w:cs="Times New Roman"/>
          <w:color w:val="222222"/>
          <w:sz w:val="24"/>
          <w:szCs w:val="24"/>
        </w:rPr>
        <w:t>соблюдения законности и результативности  использования сре</w:t>
      </w:r>
      <w:proofErr w:type="gramStart"/>
      <w:r w:rsidRPr="00657E1E">
        <w:rPr>
          <w:rFonts w:ascii="Times New Roman" w:hAnsi="Times New Roman" w:cs="Times New Roman"/>
          <w:color w:val="222222"/>
          <w:sz w:val="24"/>
          <w:szCs w:val="24"/>
        </w:rPr>
        <w:t>дств пр</w:t>
      </w:r>
      <w:proofErr w:type="gramEnd"/>
      <w:r w:rsidRPr="00657E1E">
        <w:rPr>
          <w:rFonts w:ascii="Times New Roman" w:hAnsi="Times New Roman" w:cs="Times New Roman"/>
          <w:color w:val="222222"/>
          <w:sz w:val="24"/>
          <w:szCs w:val="24"/>
        </w:rPr>
        <w:t xml:space="preserve">и исполнении бюджетов поселений </w:t>
      </w:r>
      <w:r w:rsidRPr="00657E1E">
        <w:rPr>
          <w:rFonts w:ascii="Times New Roman" w:hAnsi="Times New Roman" w:cs="Times New Roman"/>
          <w:sz w:val="24"/>
          <w:szCs w:val="24"/>
        </w:rPr>
        <w:t xml:space="preserve">(с элементами аудита в сфере закупок).  В соответствии с требованиями бюджетного законодательства проведены, предусмотренные  планом, внешние  проверки годовых отчетов об исполнении бюджета района и отчетов об исполнении бюджетов муниципальных образований сельских поселений за 2018 год (13 сельских поселений). </w:t>
      </w:r>
    </w:p>
    <w:p w:rsidR="00657E1E" w:rsidRPr="00657E1E" w:rsidRDefault="00657E1E" w:rsidP="00657E1E">
      <w:pPr>
        <w:spacing w:after="0" w:line="240" w:lineRule="auto"/>
        <w:ind w:left="-567" w:firstLine="357"/>
        <w:jc w:val="both"/>
        <w:rPr>
          <w:rFonts w:ascii="Times New Roman" w:hAnsi="Times New Roman" w:cs="Times New Roman"/>
          <w:sz w:val="24"/>
          <w:szCs w:val="24"/>
        </w:rPr>
      </w:pPr>
      <w:r w:rsidRPr="00657E1E">
        <w:rPr>
          <w:rFonts w:ascii="Times New Roman" w:hAnsi="Times New Roman" w:cs="Times New Roman"/>
          <w:sz w:val="24"/>
          <w:szCs w:val="24"/>
        </w:rPr>
        <w:t>План работы на 2019 год  по контрольным мероприятиям выполнен в полном объеме.</w:t>
      </w:r>
    </w:p>
    <w:p w:rsidR="00657E1E" w:rsidRPr="00657E1E" w:rsidRDefault="00657E1E" w:rsidP="00657E1E">
      <w:pPr>
        <w:spacing w:after="0" w:line="240" w:lineRule="auto"/>
        <w:ind w:left="-567" w:firstLine="357"/>
        <w:jc w:val="both"/>
        <w:rPr>
          <w:rFonts w:ascii="Times New Roman" w:hAnsi="Times New Roman" w:cs="Times New Roman"/>
          <w:sz w:val="24"/>
          <w:szCs w:val="24"/>
        </w:rPr>
      </w:pPr>
      <w:r w:rsidRPr="00657E1E">
        <w:rPr>
          <w:rFonts w:ascii="Times New Roman" w:hAnsi="Times New Roman" w:cs="Times New Roman"/>
          <w:sz w:val="24"/>
          <w:szCs w:val="24"/>
        </w:rPr>
        <w:t xml:space="preserve">Реализуя полномочия в области внешнего муниципального финансового контроля в 2019 году контрольно-счетным отделом  проведено 122 </w:t>
      </w:r>
      <w:proofErr w:type="gramStart"/>
      <w:r w:rsidRPr="00657E1E">
        <w:rPr>
          <w:rFonts w:ascii="Times New Roman" w:hAnsi="Times New Roman" w:cs="Times New Roman"/>
          <w:sz w:val="24"/>
          <w:szCs w:val="24"/>
        </w:rPr>
        <w:t>контрольных</w:t>
      </w:r>
      <w:proofErr w:type="gramEnd"/>
      <w:r w:rsidRPr="00657E1E">
        <w:rPr>
          <w:rFonts w:ascii="Times New Roman" w:hAnsi="Times New Roman" w:cs="Times New Roman"/>
          <w:sz w:val="24"/>
          <w:szCs w:val="24"/>
        </w:rPr>
        <w:t xml:space="preserve"> и  экспертно-аналитических мероприятия, или 104,3 % к уровню 2019 года, данные по мероприятиям, проведенным в 2019 году в сравнении с уровнем прошлого года представлены в таблице.</w:t>
      </w:r>
    </w:p>
    <w:p w:rsidR="00657E1E" w:rsidRPr="00657E1E" w:rsidRDefault="00657E1E" w:rsidP="00657E1E">
      <w:pPr>
        <w:spacing w:after="0" w:line="240" w:lineRule="auto"/>
        <w:ind w:left="-567" w:firstLine="357"/>
        <w:jc w:val="center"/>
        <w:rPr>
          <w:rFonts w:ascii="Times New Roman" w:hAnsi="Times New Roman" w:cs="Times New Roman"/>
          <w:b/>
          <w:i/>
          <w:sz w:val="24"/>
          <w:szCs w:val="24"/>
        </w:rPr>
      </w:pPr>
      <w:r w:rsidRPr="00657E1E">
        <w:rPr>
          <w:rFonts w:ascii="Times New Roman" w:hAnsi="Times New Roman" w:cs="Times New Roman"/>
          <w:b/>
          <w:i/>
          <w:sz w:val="24"/>
          <w:szCs w:val="24"/>
        </w:rPr>
        <w:t>Сравнительный анализ  основных  показателей деятельности</w:t>
      </w:r>
    </w:p>
    <w:p w:rsidR="00657E1E" w:rsidRPr="00657E1E" w:rsidRDefault="00657E1E" w:rsidP="00657E1E">
      <w:pPr>
        <w:spacing w:after="0" w:line="240" w:lineRule="auto"/>
        <w:ind w:left="-567" w:firstLine="357"/>
        <w:jc w:val="center"/>
        <w:rPr>
          <w:rFonts w:ascii="Times New Roman" w:hAnsi="Times New Roman" w:cs="Times New Roman"/>
          <w:i/>
          <w:color w:val="000080"/>
          <w:sz w:val="24"/>
          <w:szCs w:val="24"/>
        </w:rPr>
      </w:pPr>
      <w:r w:rsidRPr="00657E1E">
        <w:rPr>
          <w:rFonts w:ascii="Times New Roman" w:hAnsi="Times New Roman" w:cs="Times New Roman"/>
          <w:b/>
          <w:i/>
          <w:sz w:val="24"/>
          <w:szCs w:val="24"/>
        </w:rPr>
        <w:t xml:space="preserve"> контрольно-счётного отдела </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6"/>
        <w:gridCol w:w="1275"/>
        <w:gridCol w:w="1276"/>
        <w:gridCol w:w="1418"/>
      </w:tblGrid>
      <w:tr w:rsidR="00657E1E" w:rsidRPr="00112534" w:rsidTr="00F56341">
        <w:trPr>
          <w:trHeight w:val="135"/>
        </w:trPr>
        <w:tc>
          <w:tcPr>
            <w:tcW w:w="6096" w:type="dxa"/>
            <w:vMerge w:val="restart"/>
            <w:tcBorders>
              <w:left w:val="single" w:sz="4" w:space="0" w:color="auto"/>
              <w:right w:val="single" w:sz="4" w:space="0" w:color="auto"/>
            </w:tcBorders>
          </w:tcPr>
          <w:p w:rsidR="00657E1E" w:rsidRPr="007D5D65" w:rsidRDefault="00657E1E" w:rsidP="00F56341">
            <w:pPr>
              <w:ind w:left="-540" w:right="-185" w:firstLine="360"/>
              <w:jc w:val="center"/>
              <w:rPr>
                <w:b/>
              </w:rPr>
            </w:pPr>
            <w:r w:rsidRPr="007D5D65">
              <w:rPr>
                <w:b/>
              </w:rPr>
              <w:t>Мероприятия</w:t>
            </w:r>
          </w:p>
        </w:tc>
        <w:tc>
          <w:tcPr>
            <w:tcW w:w="3969" w:type="dxa"/>
            <w:gridSpan w:val="3"/>
            <w:tcBorders>
              <w:top w:val="single" w:sz="4" w:space="0" w:color="auto"/>
              <w:left w:val="single" w:sz="4" w:space="0" w:color="auto"/>
              <w:bottom w:val="single" w:sz="4" w:space="0" w:color="auto"/>
              <w:right w:val="single" w:sz="4" w:space="0" w:color="auto"/>
            </w:tcBorders>
          </w:tcPr>
          <w:p w:rsidR="00657E1E" w:rsidRDefault="00657E1E" w:rsidP="00F56341">
            <w:pPr>
              <w:ind w:left="-540" w:right="-185" w:firstLine="360"/>
              <w:jc w:val="center"/>
              <w:rPr>
                <w:b/>
              </w:rPr>
            </w:pPr>
            <w:r>
              <w:rPr>
                <w:b/>
              </w:rPr>
              <w:t>Показатели</w:t>
            </w:r>
          </w:p>
        </w:tc>
      </w:tr>
      <w:tr w:rsidR="00657E1E" w:rsidRPr="00112534" w:rsidTr="00F56341">
        <w:trPr>
          <w:trHeight w:val="135"/>
        </w:trPr>
        <w:tc>
          <w:tcPr>
            <w:tcW w:w="6096" w:type="dxa"/>
            <w:vMerge/>
            <w:tcBorders>
              <w:left w:val="single" w:sz="4" w:space="0" w:color="auto"/>
              <w:bottom w:val="single" w:sz="4" w:space="0" w:color="auto"/>
              <w:right w:val="single" w:sz="4" w:space="0" w:color="auto"/>
            </w:tcBorders>
          </w:tcPr>
          <w:p w:rsidR="00657E1E" w:rsidRPr="007D5D65" w:rsidRDefault="00657E1E" w:rsidP="00F56341">
            <w:pPr>
              <w:ind w:left="-540" w:right="-185" w:firstLine="360"/>
              <w:jc w:val="center"/>
              <w:rPr>
                <w:b/>
              </w:rPr>
            </w:pPr>
          </w:p>
        </w:tc>
        <w:tc>
          <w:tcPr>
            <w:tcW w:w="1275" w:type="dxa"/>
            <w:tcBorders>
              <w:top w:val="single" w:sz="4" w:space="0" w:color="auto"/>
              <w:left w:val="single" w:sz="4" w:space="0" w:color="auto"/>
              <w:bottom w:val="single" w:sz="4" w:space="0" w:color="auto"/>
              <w:right w:val="single" w:sz="4" w:space="0" w:color="auto"/>
            </w:tcBorders>
          </w:tcPr>
          <w:p w:rsidR="00657E1E" w:rsidRPr="00E0756C" w:rsidRDefault="00657E1E" w:rsidP="00F56341">
            <w:pPr>
              <w:ind w:left="-540" w:right="-185" w:firstLine="360"/>
              <w:rPr>
                <w:b/>
              </w:rPr>
            </w:pPr>
            <w:r w:rsidRPr="00E0756C">
              <w:rPr>
                <w:b/>
              </w:rPr>
              <w:t xml:space="preserve">    2018 год</w:t>
            </w:r>
          </w:p>
        </w:tc>
        <w:tc>
          <w:tcPr>
            <w:tcW w:w="1276" w:type="dxa"/>
            <w:tcBorders>
              <w:top w:val="single" w:sz="4" w:space="0" w:color="auto"/>
              <w:left w:val="single" w:sz="4" w:space="0" w:color="auto"/>
              <w:bottom w:val="single" w:sz="4" w:space="0" w:color="auto"/>
              <w:right w:val="single" w:sz="4" w:space="0" w:color="auto"/>
            </w:tcBorders>
          </w:tcPr>
          <w:p w:rsidR="00657E1E" w:rsidRPr="00E0756C" w:rsidRDefault="00657E1E" w:rsidP="00F56341">
            <w:pPr>
              <w:ind w:left="-540" w:right="-185" w:firstLine="360"/>
              <w:jc w:val="center"/>
              <w:rPr>
                <w:b/>
              </w:rPr>
            </w:pPr>
            <w:r w:rsidRPr="00E0756C">
              <w:rPr>
                <w:b/>
              </w:rPr>
              <w:t>2019 год</w:t>
            </w:r>
          </w:p>
        </w:tc>
        <w:tc>
          <w:tcPr>
            <w:tcW w:w="1418" w:type="dxa"/>
            <w:tcBorders>
              <w:top w:val="single" w:sz="4" w:space="0" w:color="auto"/>
              <w:left w:val="single" w:sz="4" w:space="0" w:color="auto"/>
              <w:bottom w:val="single" w:sz="4" w:space="0" w:color="auto"/>
              <w:right w:val="single" w:sz="4" w:space="0" w:color="auto"/>
            </w:tcBorders>
          </w:tcPr>
          <w:p w:rsidR="00657E1E" w:rsidRDefault="00657E1E" w:rsidP="00F56341">
            <w:pPr>
              <w:ind w:left="-540" w:right="-185" w:firstLine="360"/>
              <w:jc w:val="center"/>
              <w:rPr>
                <w:b/>
              </w:rPr>
            </w:pPr>
            <w:r w:rsidRPr="007D5D65">
              <w:rPr>
                <w:b/>
              </w:rPr>
              <w:t>о</w:t>
            </w:r>
            <w:r w:rsidRPr="007D5D65">
              <w:rPr>
                <w:b/>
                <w:sz w:val="18"/>
                <w:szCs w:val="18"/>
              </w:rPr>
              <w:t>тклонения</w:t>
            </w:r>
          </w:p>
        </w:tc>
      </w:tr>
      <w:tr w:rsidR="00657E1E" w:rsidRPr="00112534" w:rsidTr="00F56341">
        <w:tc>
          <w:tcPr>
            <w:tcW w:w="6096"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right="-185" w:firstLine="284"/>
              <w:rPr>
                <w:rFonts w:ascii="Times New Roman" w:hAnsi="Times New Roman" w:cs="Times New Roman"/>
                <w:b/>
              </w:rPr>
            </w:pPr>
            <w:r w:rsidRPr="00657E1E">
              <w:rPr>
                <w:rFonts w:ascii="Times New Roman" w:hAnsi="Times New Roman" w:cs="Times New Roman"/>
                <w:b/>
              </w:rPr>
              <w:t xml:space="preserve">Контрольные мероприятия, в </w:t>
            </w:r>
            <w:proofErr w:type="spellStart"/>
            <w:r w:rsidRPr="00657E1E">
              <w:rPr>
                <w:rFonts w:ascii="Times New Roman" w:hAnsi="Times New Roman" w:cs="Times New Roman"/>
                <w:b/>
              </w:rPr>
              <w:t>т.ч</w:t>
            </w:r>
            <w:proofErr w:type="spellEnd"/>
            <w:r w:rsidRPr="00657E1E">
              <w:rPr>
                <w:rFonts w:ascii="Times New Roman" w:hAnsi="Times New Roman" w:cs="Times New Roman"/>
                <w:b/>
              </w:rPr>
              <w:t>.:</w:t>
            </w:r>
          </w:p>
          <w:p w:rsidR="00657E1E" w:rsidRPr="00657E1E" w:rsidRDefault="00657E1E" w:rsidP="00F56341">
            <w:pPr>
              <w:ind w:right="34" w:firstLine="284"/>
              <w:jc w:val="both"/>
              <w:rPr>
                <w:rFonts w:ascii="Times New Roman" w:hAnsi="Times New Roman" w:cs="Times New Roman"/>
              </w:rPr>
            </w:pPr>
            <w:r w:rsidRPr="00657E1E">
              <w:rPr>
                <w:rFonts w:ascii="Times New Roman" w:hAnsi="Times New Roman" w:cs="Times New Roman"/>
              </w:rPr>
              <w:t>- плановые комплексные ревизии исполнения  бюджетов   муниципальных образований  сельских поселений;</w:t>
            </w:r>
          </w:p>
          <w:p w:rsidR="00657E1E" w:rsidRPr="00657E1E" w:rsidRDefault="00657E1E" w:rsidP="00F56341">
            <w:pPr>
              <w:ind w:right="34" w:firstLine="284"/>
              <w:jc w:val="both"/>
              <w:rPr>
                <w:rFonts w:ascii="Times New Roman" w:hAnsi="Times New Roman" w:cs="Times New Roman"/>
              </w:rPr>
            </w:pPr>
            <w:r w:rsidRPr="00657E1E">
              <w:rPr>
                <w:rFonts w:ascii="Times New Roman" w:hAnsi="Times New Roman" w:cs="Times New Roman"/>
              </w:rPr>
              <w:t>- внешняя проверка годового отчета об исполнении бюджета муниципального образования «Можгинский район», отчетов об исполнении бюджетов сельских поселений за  прошедший год и плановый период;</w:t>
            </w:r>
          </w:p>
          <w:p w:rsidR="00657E1E" w:rsidRPr="00657E1E" w:rsidRDefault="00657E1E" w:rsidP="00F56341">
            <w:pPr>
              <w:ind w:right="34" w:firstLine="284"/>
              <w:jc w:val="both"/>
              <w:rPr>
                <w:rFonts w:ascii="Times New Roman" w:hAnsi="Times New Roman" w:cs="Times New Roman"/>
              </w:rPr>
            </w:pPr>
            <w:r w:rsidRPr="00657E1E">
              <w:rPr>
                <w:rFonts w:ascii="Times New Roman" w:hAnsi="Times New Roman" w:cs="Times New Roman"/>
              </w:rPr>
              <w:t>-  тематические проверки, в том числе целевое использование средств  бюджета МО «Можгинский район.</w:t>
            </w:r>
          </w:p>
        </w:tc>
        <w:tc>
          <w:tcPr>
            <w:tcW w:w="1275"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left="-540" w:right="-185" w:firstLine="360"/>
              <w:jc w:val="center"/>
              <w:rPr>
                <w:rFonts w:ascii="Times New Roman" w:hAnsi="Times New Roman" w:cs="Times New Roman"/>
                <w:b/>
              </w:rPr>
            </w:pPr>
            <w:r w:rsidRPr="00657E1E">
              <w:rPr>
                <w:rFonts w:ascii="Times New Roman" w:hAnsi="Times New Roman" w:cs="Times New Roman"/>
                <w:b/>
              </w:rPr>
              <w:t>23</w:t>
            </w:r>
          </w:p>
          <w:p w:rsidR="00657E1E" w:rsidRPr="00657E1E" w:rsidRDefault="00657E1E" w:rsidP="00F56341">
            <w:pPr>
              <w:ind w:left="-540" w:right="-185" w:firstLine="360"/>
              <w:jc w:val="center"/>
              <w:rPr>
                <w:rFonts w:ascii="Times New Roman" w:hAnsi="Times New Roman" w:cs="Times New Roman"/>
              </w:rPr>
            </w:pPr>
            <w:r w:rsidRPr="00657E1E">
              <w:rPr>
                <w:rFonts w:ascii="Times New Roman" w:hAnsi="Times New Roman" w:cs="Times New Roman"/>
              </w:rPr>
              <w:t>3</w:t>
            </w:r>
          </w:p>
          <w:p w:rsidR="00657E1E" w:rsidRPr="00657E1E" w:rsidRDefault="00657E1E" w:rsidP="00F56341">
            <w:pPr>
              <w:ind w:left="-540" w:right="-185" w:firstLine="360"/>
              <w:jc w:val="center"/>
              <w:rPr>
                <w:rFonts w:ascii="Times New Roman" w:hAnsi="Times New Roman" w:cs="Times New Roman"/>
              </w:rPr>
            </w:pPr>
          </w:p>
          <w:p w:rsidR="00657E1E" w:rsidRPr="00657E1E" w:rsidRDefault="00657E1E" w:rsidP="00F56341">
            <w:pPr>
              <w:ind w:left="-540" w:right="-185" w:firstLine="360"/>
              <w:jc w:val="center"/>
              <w:rPr>
                <w:rFonts w:ascii="Times New Roman" w:hAnsi="Times New Roman" w:cs="Times New Roman"/>
              </w:rPr>
            </w:pPr>
            <w:r w:rsidRPr="00657E1E">
              <w:rPr>
                <w:rFonts w:ascii="Times New Roman" w:hAnsi="Times New Roman" w:cs="Times New Roman"/>
              </w:rPr>
              <w:t>14</w:t>
            </w:r>
          </w:p>
          <w:p w:rsidR="00657E1E" w:rsidRPr="00657E1E" w:rsidRDefault="00657E1E" w:rsidP="00F56341">
            <w:pPr>
              <w:ind w:left="-540" w:right="-185" w:firstLine="360"/>
              <w:jc w:val="center"/>
              <w:rPr>
                <w:rFonts w:ascii="Times New Roman" w:hAnsi="Times New Roman" w:cs="Times New Roman"/>
              </w:rPr>
            </w:pPr>
          </w:p>
          <w:p w:rsidR="00657E1E" w:rsidRPr="00657E1E" w:rsidRDefault="00657E1E" w:rsidP="00F56341">
            <w:pPr>
              <w:ind w:left="-540" w:right="-185" w:firstLine="360"/>
              <w:jc w:val="center"/>
              <w:rPr>
                <w:rFonts w:ascii="Times New Roman" w:hAnsi="Times New Roman" w:cs="Times New Roman"/>
              </w:rPr>
            </w:pPr>
          </w:p>
          <w:p w:rsidR="00657E1E" w:rsidRPr="00657E1E" w:rsidRDefault="00657E1E" w:rsidP="00F56341">
            <w:pPr>
              <w:ind w:left="-540" w:right="-185" w:firstLine="360"/>
              <w:jc w:val="center"/>
              <w:rPr>
                <w:rFonts w:ascii="Times New Roman" w:hAnsi="Times New Roman" w:cs="Times New Roman"/>
              </w:rPr>
            </w:pPr>
            <w:r w:rsidRPr="00657E1E">
              <w:rPr>
                <w:rFonts w:ascii="Times New Roman" w:hAnsi="Times New Roman" w:cs="Times New Roman"/>
              </w:rPr>
              <w:t>6</w:t>
            </w:r>
          </w:p>
        </w:tc>
        <w:tc>
          <w:tcPr>
            <w:tcW w:w="1276"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left="-540" w:right="-185" w:firstLine="360"/>
              <w:jc w:val="center"/>
              <w:rPr>
                <w:rFonts w:ascii="Times New Roman" w:hAnsi="Times New Roman" w:cs="Times New Roman"/>
                <w:b/>
              </w:rPr>
            </w:pPr>
            <w:r w:rsidRPr="00657E1E">
              <w:rPr>
                <w:rFonts w:ascii="Times New Roman" w:hAnsi="Times New Roman" w:cs="Times New Roman"/>
                <w:b/>
              </w:rPr>
              <w:t>22</w:t>
            </w:r>
          </w:p>
          <w:p w:rsidR="00657E1E" w:rsidRPr="00657E1E" w:rsidRDefault="00657E1E" w:rsidP="00F56341">
            <w:pPr>
              <w:ind w:left="-540" w:right="-185" w:firstLine="360"/>
              <w:jc w:val="center"/>
              <w:rPr>
                <w:rFonts w:ascii="Times New Roman" w:hAnsi="Times New Roman" w:cs="Times New Roman"/>
              </w:rPr>
            </w:pPr>
            <w:r w:rsidRPr="00657E1E">
              <w:rPr>
                <w:rFonts w:ascii="Times New Roman" w:hAnsi="Times New Roman" w:cs="Times New Roman"/>
              </w:rPr>
              <w:t>3</w:t>
            </w:r>
          </w:p>
          <w:p w:rsidR="00657E1E" w:rsidRPr="00657E1E" w:rsidRDefault="00657E1E" w:rsidP="00F56341">
            <w:pPr>
              <w:ind w:left="-540" w:right="-185" w:firstLine="360"/>
              <w:jc w:val="center"/>
              <w:rPr>
                <w:rFonts w:ascii="Times New Roman" w:hAnsi="Times New Roman" w:cs="Times New Roman"/>
              </w:rPr>
            </w:pPr>
          </w:p>
          <w:p w:rsidR="00657E1E" w:rsidRPr="00657E1E" w:rsidRDefault="00657E1E" w:rsidP="00F56341">
            <w:pPr>
              <w:ind w:left="-540" w:right="-185" w:firstLine="360"/>
              <w:jc w:val="center"/>
              <w:rPr>
                <w:rFonts w:ascii="Times New Roman" w:hAnsi="Times New Roman" w:cs="Times New Roman"/>
              </w:rPr>
            </w:pPr>
            <w:r w:rsidRPr="00657E1E">
              <w:rPr>
                <w:rFonts w:ascii="Times New Roman" w:hAnsi="Times New Roman" w:cs="Times New Roman"/>
              </w:rPr>
              <w:t>14</w:t>
            </w:r>
          </w:p>
          <w:p w:rsidR="00657E1E" w:rsidRPr="00657E1E" w:rsidRDefault="00657E1E" w:rsidP="00F56341">
            <w:pPr>
              <w:ind w:left="-540" w:right="-185" w:firstLine="360"/>
              <w:jc w:val="center"/>
              <w:rPr>
                <w:rFonts w:ascii="Times New Roman" w:hAnsi="Times New Roman" w:cs="Times New Roman"/>
              </w:rPr>
            </w:pPr>
          </w:p>
          <w:p w:rsidR="00657E1E" w:rsidRPr="00657E1E" w:rsidRDefault="00657E1E" w:rsidP="00F56341">
            <w:pPr>
              <w:ind w:left="-540" w:right="-185" w:firstLine="360"/>
              <w:jc w:val="center"/>
              <w:rPr>
                <w:rFonts w:ascii="Times New Roman" w:hAnsi="Times New Roman" w:cs="Times New Roman"/>
              </w:rPr>
            </w:pPr>
          </w:p>
          <w:p w:rsidR="00657E1E" w:rsidRPr="00657E1E" w:rsidRDefault="00657E1E" w:rsidP="00F56341">
            <w:pPr>
              <w:ind w:left="-540" w:right="-185" w:firstLine="360"/>
              <w:jc w:val="center"/>
              <w:rPr>
                <w:rFonts w:ascii="Times New Roman" w:hAnsi="Times New Roman" w:cs="Times New Roman"/>
              </w:rPr>
            </w:pPr>
            <w:r w:rsidRPr="00657E1E">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left="-540" w:right="-185" w:firstLine="360"/>
              <w:jc w:val="center"/>
              <w:rPr>
                <w:rFonts w:ascii="Times New Roman" w:hAnsi="Times New Roman" w:cs="Times New Roman"/>
                <w:b/>
              </w:rPr>
            </w:pPr>
            <w:r w:rsidRPr="00657E1E">
              <w:rPr>
                <w:rFonts w:ascii="Times New Roman" w:hAnsi="Times New Roman" w:cs="Times New Roman"/>
                <w:b/>
              </w:rPr>
              <w:t>- 1</w:t>
            </w:r>
          </w:p>
          <w:p w:rsidR="00657E1E" w:rsidRPr="00657E1E" w:rsidRDefault="00657E1E" w:rsidP="00F56341">
            <w:pPr>
              <w:ind w:left="-540" w:right="-185" w:firstLine="360"/>
              <w:jc w:val="center"/>
              <w:rPr>
                <w:rFonts w:ascii="Times New Roman" w:hAnsi="Times New Roman" w:cs="Times New Roman"/>
              </w:rPr>
            </w:pPr>
            <w:r w:rsidRPr="00657E1E">
              <w:rPr>
                <w:rFonts w:ascii="Times New Roman" w:hAnsi="Times New Roman" w:cs="Times New Roman"/>
              </w:rPr>
              <w:t>0</w:t>
            </w:r>
          </w:p>
          <w:p w:rsidR="00657E1E" w:rsidRPr="00657E1E" w:rsidRDefault="00657E1E" w:rsidP="00F56341">
            <w:pPr>
              <w:ind w:left="-540" w:right="-185" w:firstLine="360"/>
              <w:jc w:val="center"/>
              <w:rPr>
                <w:rFonts w:ascii="Times New Roman" w:hAnsi="Times New Roman" w:cs="Times New Roman"/>
              </w:rPr>
            </w:pPr>
          </w:p>
          <w:p w:rsidR="00657E1E" w:rsidRPr="00657E1E" w:rsidRDefault="00657E1E" w:rsidP="00F56341">
            <w:pPr>
              <w:ind w:left="-540" w:right="-185" w:firstLine="360"/>
              <w:jc w:val="center"/>
              <w:rPr>
                <w:rFonts w:ascii="Times New Roman" w:hAnsi="Times New Roman" w:cs="Times New Roman"/>
              </w:rPr>
            </w:pPr>
            <w:r w:rsidRPr="00657E1E">
              <w:rPr>
                <w:rFonts w:ascii="Times New Roman" w:hAnsi="Times New Roman" w:cs="Times New Roman"/>
              </w:rPr>
              <w:t>0</w:t>
            </w:r>
          </w:p>
          <w:p w:rsidR="00657E1E" w:rsidRPr="00657E1E" w:rsidRDefault="00657E1E" w:rsidP="00F56341">
            <w:pPr>
              <w:ind w:left="-540" w:right="-185" w:firstLine="360"/>
              <w:jc w:val="center"/>
              <w:rPr>
                <w:rFonts w:ascii="Times New Roman" w:hAnsi="Times New Roman" w:cs="Times New Roman"/>
              </w:rPr>
            </w:pPr>
          </w:p>
          <w:p w:rsidR="00657E1E" w:rsidRPr="00657E1E" w:rsidRDefault="00657E1E" w:rsidP="00F56341">
            <w:pPr>
              <w:ind w:left="-540" w:right="-185" w:firstLine="360"/>
              <w:jc w:val="center"/>
              <w:rPr>
                <w:rFonts w:ascii="Times New Roman" w:hAnsi="Times New Roman" w:cs="Times New Roman"/>
              </w:rPr>
            </w:pPr>
          </w:p>
          <w:p w:rsidR="00657E1E" w:rsidRPr="00657E1E" w:rsidRDefault="00657E1E" w:rsidP="00F56341">
            <w:pPr>
              <w:ind w:left="-540" w:right="-185" w:firstLine="360"/>
              <w:jc w:val="center"/>
              <w:rPr>
                <w:rFonts w:ascii="Times New Roman" w:hAnsi="Times New Roman" w:cs="Times New Roman"/>
              </w:rPr>
            </w:pPr>
            <w:r w:rsidRPr="00657E1E">
              <w:rPr>
                <w:rFonts w:ascii="Times New Roman" w:hAnsi="Times New Roman" w:cs="Times New Roman"/>
              </w:rPr>
              <w:t>- 1</w:t>
            </w:r>
          </w:p>
        </w:tc>
      </w:tr>
      <w:tr w:rsidR="00657E1E" w:rsidRPr="00112534" w:rsidTr="00F56341">
        <w:tc>
          <w:tcPr>
            <w:tcW w:w="6096"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right="175"/>
              <w:jc w:val="both"/>
              <w:rPr>
                <w:rFonts w:ascii="Times New Roman" w:hAnsi="Times New Roman" w:cs="Times New Roman"/>
              </w:rPr>
            </w:pPr>
            <w:r w:rsidRPr="00657E1E">
              <w:rPr>
                <w:rFonts w:ascii="Times New Roman" w:hAnsi="Times New Roman" w:cs="Times New Roman"/>
                <w:b/>
              </w:rPr>
              <w:t xml:space="preserve"> </w:t>
            </w:r>
            <w:proofErr w:type="spellStart"/>
            <w:r w:rsidRPr="00657E1E">
              <w:rPr>
                <w:rFonts w:ascii="Times New Roman" w:hAnsi="Times New Roman" w:cs="Times New Roman"/>
                <w:b/>
              </w:rPr>
              <w:t>Экспертно</w:t>
            </w:r>
            <w:proofErr w:type="spellEnd"/>
            <w:r w:rsidRPr="00657E1E">
              <w:rPr>
                <w:rFonts w:ascii="Times New Roman" w:hAnsi="Times New Roman" w:cs="Times New Roman"/>
                <w:b/>
              </w:rPr>
              <w:t xml:space="preserve"> – аналитические мероприятия, в </w:t>
            </w:r>
            <w:proofErr w:type="spellStart"/>
            <w:r w:rsidRPr="00657E1E">
              <w:rPr>
                <w:rFonts w:ascii="Times New Roman" w:hAnsi="Times New Roman" w:cs="Times New Roman"/>
                <w:b/>
              </w:rPr>
              <w:t>т.ч</w:t>
            </w:r>
            <w:proofErr w:type="spellEnd"/>
            <w:r w:rsidRPr="00657E1E">
              <w:rPr>
                <w:rFonts w:ascii="Times New Roman" w:hAnsi="Times New Roman" w:cs="Times New Roman"/>
                <w:b/>
              </w:rPr>
              <w:t>.</w:t>
            </w:r>
            <w:r w:rsidRPr="00657E1E">
              <w:rPr>
                <w:rFonts w:ascii="Times New Roman" w:hAnsi="Times New Roman" w:cs="Times New Roman"/>
              </w:rPr>
              <w:t>:</w:t>
            </w:r>
          </w:p>
          <w:p w:rsidR="00657E1E" w:rsidRPr="00657E1E" w:rsidRDefault="00657E1E" w:rsidP="00F56341">
            <w:pPr>
              <w:ind w:right="34" w:firstLine="284"/>
              <w:jc w:val="both"/>
              <w:rPr>
                <w:rFonts w:ascii="Times New Roman" w:hAnsi="Times New Roman" w:cs="Times New Roman"/>
              </w:rPr>
            </w:pPr>
            <w:r w:rsidRPr="00657E1E">
              <w:rPr>
                <w:rFonts w:ascii="Times New Roman" w:hAnsi="Times New Roman" w:cs="Times New Roman"/>
              </w:rPr>
              <w:t xml:space="preserve">- заключение на годовой отчет об исполнении  консолидированного бюджета Можгинского района за 2018 год и плановый период; </w:t>
            </w:r>
          </w:p>
          <w:p w:rsidR="00657E1E" w:rsidRPr="00657E1E" w:rsidRDefault="00657E1E" w:rsidP="00F56341">
            <w:pPr>
              <w:ind w:right="34" w:firstLine="284"/>
              <w:jc w:val="both"/>
              <w:rPr>
                <w:rFonts w:ascii="Times New Roman" w:hAnsi="Times New Roman" w:cs="Times New Roman"/>
              </w:rPr>
            </w:pPr>
            <w:r w:rsidRPr="00657E1E">
              <w:rPr>
                <w:rFonts w:ascii="Times New Roman" w:hAnsi="Times New Roman" w:cs="Times New Roman"/>
              </w:rPr>
              <w:t>- заключения на постановления  Администрации района об исполнении бюджета  МО «Можгинский район» за 1 квартал,  за 6 и за  9 месяцев 2019 года;</w:t>
            </w:r>
          </w:p>
          <w:p w:rsidR="00657E1E" w:rsidRPr="00657E1E" w:rsidRDefault="00657E1E" w:rsidP="00F56341">
            <w:pPr>
              <w:ind w:right="34" w:firstLine="284"/>
              <w:jc w:val="both"/>
              <w:rPr>
                <w:rFonts w:ascii="Times New Roman" w:hAnsi="Times New Roman" w:cs="Times New Roman"/>
              </w:rPr>
            </w:pPr>
            <w:r w:rsidRPr="00657E1E">
              <w:rPr>
                <w:rFonts w:ascii="Times New Roman" w:hAnsi="Times New Roman" w:cs="Times New Roman"/>
              </w:rPr>
              <w:t>- заключения на постановления администраций сельских поселений об исполнении бюджетов сельских поселений за 1 квартал, за 6 и за 9 месяцев 2019 года;</w:t>
            </w:r>
          </w:p>
          <w:p w:rsidR="00657E1E" w:rsidRPr="00657E1E" w:rsidRDefault="00657E1E" w:rsidP="00F56341">
            <w:pPr>
              <w:ind w:right="175"/>
              <w:jc w:val="both"/>
              <w:rPr>
                <w:rFonts w:ascii="Times New Roman" w:hAnsi="Times New Roman" w:cs="Times New Roman"/>
              </w:rPr>
            </w:pPr>
            <w:r w:rsidRPr="00657E1E">
              <w:rPr>
                <w:rFonts w:ascii="Times New Roman" w:hAnsi="Times New Roman" w:cs="Times New Roman"/>
              </w:rPr>
              <w:t xml:space="preserve"> - заключения на проекты решений  районного Совета </w:t>
            </w:r>
            <w:r w:rsidRPr="00657E1E">
              <w:rPr>
                <w:rFonts w:ascii="Times New Roman" w:hAnsi="Times New Roman" w:cs="Times New Roman"/>
              </w:rPr>
              <w:lastRenderedPageBreak/>
              <w:t>депутатов о внесении изменений  в бюджет района в текущем финансовом году и  заключения на проекты  решений сельских Советов депутатов о внесении изменений  в бюджеты    сельских поселений в текущем финансовом году;</w:t>
            </w:r>
          </w:p>
          <w:p w:rsidR="00657E1E" w:rsidRPr="00657E1E" w:rsidRDefault="00657E1E" w:rsidP="00F56341">
            <w:pPr>
              <w:ind w:right="175"/>
              <w:jc w:val="both"/>
              <w:rPr>
                <w:rFonts w:ascii="Times New Roman" w:hAnsi="Times New Roman" w:cs="Times New Roman"/>
              </w:rPr>
            </w:pPr>
            <w:r w:rsidRPr="00657E1E">
              <w:rPr>
                <w:rFonts w:ascii="Times New Roman" w:hAnsi="Times New Roman" w:cs="Times New Roman"/>
              </w:rPr>
              <w:t>-заключения на проекты решений  районного Совета депутатов и заключения на проекты решений сельских Советов депутатов «О бюджете муниципального образования  на 2020 год и на плановый период 2021 и 2022 годов»;</w:t>
            </w:r>
          </w:p>
          <w:p w:rsidR="00657E1E" w:rsidRPr="00657E1E" w:rsidRDefault="00657E1E" w:rsidP="00F56341">
            <w:pPr>
              <w:ind w:right="175"/>
              <w:jc w:val="both"/>
              <w:rPr>
                <w:rFonts w:ascii="Times New Roman" w:hAnsi="Times New Roman" w:cs="Times New Roman"/>
              </w:rPr>
            </w:pPr>
            <w:r w:rsidRPr="00657E1E">
              <w:rPr>
                <w:rFonts w:ascii="Times New Roman" w:hAnsi="Times New Roman" w:cs="Times New Roman"/>
              </w:rPr>
              <w:t xml:space="preserve">- заключения  на проекты муниципальных   программ (внесение изменений </w:t>
            </w:r>
            <w:proofErr w:type="gramStart"/>
            <w:r w:rsidRPr="00657E1E">
              <w:rPr>
                <w:rFonts w:ascii="Times New Roman" w:hAnsi="Times New Roman" w:cs="Times New Roman"/>
              </w:rPr>
              <w:t>в</w:t>
            </w:r>
            <w:proofErr w:type="gramEnd"/>
            <w:r w:rsidRPr="00657E1E">
              <w:rPr>
                <w:rFonts w:ascii="Times New Roman" w:hAnsi="Times New Roman" w:cs="Times New Roman"/>
              </w:rPr>
              <w:t xml:space="preserve"> существующие) </w:t>
            </w:r>
          </w:p>
        </w:tc>
        <w:tc>
          <w:tcPr>
            <w:tcW w:w="1275"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left="-540" w:right="-185" w:firstLine="360"/>
              <w:jc w:val="center"/>
              <w:rPr>
                <w:rFonts w:ascii="Times New Roman" w:hAnsi="Times New Roman" w:cs="Times New Roman"/>
                <w:b/>
              </w:rPr>
            </w:pPr>
            <w:r w:rsidRPr="00657E1E">
              <w:rPr>
                <w:rFonts w:ascii="Times New Roman" w:hAnsi="Times New Roman" w:cs="Times New Roman"/>
                <w:b/>
              </w:rPr>
              <w:lastRenderedPageBreak/>
              <w:t>94</w:t>
            </w:r>
          </w:p>
          <w:p w:rsidR="00657E1E" w:rsidRPr="00657E1E" w:rsidRDefault="00657E1E" w:rsidP="00F56341">
            <w:pPr>
              <w:ind w:left="-540" w:right="-185" w:firstLine="360"/>
              <w:jc w:val="center"/>
              <w:rPr>
                <w:rFonts w:ascii="Times New Roman" w:hAnsi="Times New Roman" w:cs="Times New Roman"/>
              </w:rPr>
            </w:pPr>
            <w:r w:rsidRPr="00657E1E">
              <w:rPr>
                <w:rFonts w:ascii="Times New Roman" w:hAnsi="Times New Roman" w:cs="Times New Roman"/>
              </w:rPr>
              <w:t>1</w:t>
            </w:r>
          </w:p>
          <w:p w:rsidR="00657E1E" w:rsidRPr="00657E1E" w:rsidRDefault="00657E1E" w:rsidP="00F56341">
            <w:pPr>
              <w:ind w:left="-540" w:right="-185" w:firstLine="360"/>
              <w:jc w:val="center"/>
              <w:rPr>
                <w:rFonts w:ascii="Times New Roman" w:hAnsi="Times New Roman" w:cs="Times New Roman"/>
              </w:rPr>
            </w:pPr>
          </w:p>
          <w:p w:rsidR="00657E1E" w:rsidRPr="00657E1E" w:rsidRDefault="00657E1E" w:rsidP="00F56341">
            <w:pPr>
              <w:ind w:left="-540" w:right="-185" w:firstLine="360"/>
              <w:jc w:val="center"/>
              <w:rPr>
                <w:rFonts w:ascii="Times New Roman" w:hAnsi="Times New Roman" w:cs="Times New Roman"/>
              </w:rPr>
            </w:pPr>
          </w:p>
          <w:p w:rsidR="00657E1E" w:rsidRPr="00657E1E" w:rsidRDefault="00657E1E" w:rsidP="00F56341">
            <w:pPr>
              <w:ind w:left="-540" w:right="-185" w:firstLine="360"/>
              <w:jc w:val="center"/>
              <w:rPr>
                <w:rFonts w:ascii="Times New Roman" w:hAnsi="Times New Roman" w:cs="Times New Roman"/>
              </w:rPr>
            </w:pPr>
            <w:r w:rsidRPr="00657E1E">
              <w:rPr>
                <w:rFonts w:ascii="Times New Roman" w:hAnsi="Times New Roman" w:cs="Times New Roman"/>
              </w:rPr>
              <w:t>3</w:t>
            </w:r>
          </w:p>
          <w:p w:rsidR="00657E1E" w:rsidRPr="00657E1E" w:rsidRDefault="00657E1E" w:rsidP="00F56341">
            <w:pPr>
              <w:ind w:left="-540" w:right="-185" w:firstLine="360"/>
              <w:jc w:val="center"/>
              <w:rPr>
                <w:rFonts w:ascii="Times New Roman" w:hAnsi="Times New Roman" w:cs="Times New Roman"/>
              </w:rPr>
            </w:pPr>
          </w:p>
          <w:p w:rsidR="00657E1E" w:rsidRPr="00657E1E" w:rsidRDefault="00657E1E" w:rsidP="00F56341">
            <w:pPr>
              <w:ind w:left="-540" w:right="-185" w:firstLine="360"/>
              <w:jc w:val="center"/>
              <w:rPr>
                <w:rFonts w:ascii="Times New Roman" w:hAnsi="Times New Roman" w:cs="Times New Roman"/>
              </w:rPr>
            </w:pPr>
            <w:r w:rsidRPr="00657E1E">
              <w:rPr>
                <w:rFonts w:ascii="Times New Roman" w:hAnsi="Times New Roman" w:cs="Times New Roman"/>
              </w:rPr>
              <w:t>39</w:t>
            </w:r>
          </w:p>
          <w:p w:rsidR="00657E1E" w:rsidRPr="00657E1E" w:rsidRDefault="00657E1E" w:rsidP="00F56341">
            <w:pPr>
              <w:ind w:left="-540" w:right="-185" w:firstLine="360"/>
              <w:jc w:val="center"/>
              <w:rPr>
                <w:rFonts w:ascii="Times New Roman" w:hAnsi="Times New Roman" w:cs="Times New Roman"/>
              </w:rPr>
            </w:pPr>
          </w:p>
          <w:p w:rsidR="00657E1E" w:rsidRPr="00657E1E" w:rsidRDefault="00657E1E" w:rsidP="00F56341">
            <w:pPr>
              <w:ind w:left="-540" w:right="-185" w:firstLine="360"/>
              <w:jc w:val="center"/>
              <w:rPr>
                <w:rFonts w:ascii="Times New Roman" w:hAnsi="Times New Roman" w:cs="Times New Roman"/>
              </w:rPr>
            </w:pPr>
          </w:p>
          <w:p w:rsidR="00657E1E" w:rsidRPr="00657E1E" w:rsidRDefault="00657E1E" w:rsidP="00F56341">
            <w:pPr>
              <w:ind w:left="-540" w:right="-185" w:firstLine="360"/>
              <w:jc w:val="center"/>
              <w:rPr>
                <w:rFonts w:ascii="Times New Roman" w:hAnsi="Times New Roman" w:cs="Times New Roman"/>
              </w:rPr>
            </w:pPr>
            <w:r w:rsidRPr="00657E1E">
              <w:rPr>
                <w:rFonts w:ascii="Times New Roman" w:hAnsi="Times New Roman" w:cs="Times New Roman"/>
              </w:rPr>
              <w:t>21</w:t>
            </w:r>
          </w:p>
          <w:p w:rsidR="00657E1E" w:rsidRPr="00657E1E" w:rsidRDefault="00657E1E" w:rsidP="00F56341">
            <w:pPr>
              <w:ind w:left="-540" w:right="-185" w:firstLine="360"/>
              <w:jc w:val="center"/>
              <w:rPr>
                <w:rFonts w:ascii="Times New Roman" w:hAnsi="Times New Roman" w:cs="Times New Roman"/>
              </w:rPr>
            </w:pPr>
          </w:p>
          <w:p w:rsidR="00657E1E" w:rsidRPr="00657E1E" w:rsidRDefault="00657E1E" w:rsidP="00F56341">
            <w:pPr>
              <w:ind w:left="-540" w:right="-185" w:firstLine="360"/>
              <w:jc w:val="center"/>
              <w:rPr>
                <w:rFonts w:ascii="Times New Roman" w:hAnsi="Times New Roman" w:cs="Times New Roman"/>
              </w:rPr>
            </w:pPr>
          </w:p>
          <w:p w:rsidR="00657E1E" w:rsidRPr="00657E1E" w:rsidRDefault="00657E1E" w:rsidP="00F56341">
            <w:pPr>
              <w:ind w:left="-540" w:right="-185" w:firstLine="360"/>
              <w:jc w:val="center"/>
              <w:rPr>
                <w:rFonts w:ascii="Times New Roman" w:hAnsi="Times New Roman" w:cs="Times New Roman"/>
              </w:rPr>
            </w:pPr>
          </w:p>
          <w:p w:rsidR="00657E1E" w:rsidRPr="00657E1E" w:rsidRDefault="00657E1E" w:rsidP="00F56341">
            <w:pPr>
              <w:ind w:left="-540" w:right="-185" w:firstLine="360"/>
              <w:jc w:val="center"/>
              <w:rPr>
                <w:rFonts w:ascii="Times New Roman" w:hAnsi="Times New Roman" w:cs="Times New Roman"/>
              </w:rPr>
            </w:pPr>
            <w:r w:rsidRPr="00657E1E">
              <w:rPr>
                <w:rFonts w:ascii="Times New Roman" w:hAnsi="Times New Roman" w:cs="Times New Roman"/>
              </w:rPr>
              <w:t>14</w:t>
            </w:r>
          </w:p>
          <w:p w:rsidR="00657E1E" w:rsidRPr="00657E1E" w:rsidRDefault="00657E1E" w:rsidP="00F56341">
            <w:pPr>
              <w:ind w:left="-540" w:right="-185" w:firstLine="360"/>
              <w:jc w:val="center"/>
              <w:rPr>
                <w:rFonts w:ascii="Times New Roman" w:hAnsi="Times New Roman" w:cs="Times New Roman"/>
              </w:rPr>
            </w:pPr>
          </w:p>
          <w:p w:rsidR="00657E1E" w:rsidRPr="00657E1E" w:rsidRDefault="00657E1E" w:rsidP="00F56341">
            <w:pPr>
              <w:ind w:left="-540" w:right="-185" w:firstLine="360"/>
              <w:jc w:val="center"/>
              <w:rPr>
                <w:rFonts w:ascii="Times New Roman" w:hAnsi="Times New Roman" w:cs="Times New Roman"/>
              </w:rPr>
            </w:pPr>
          </w:p>
          <w:p w:rsidR="00657E1E" w:rsidRPr="00657E1E" w:rsidRDefault="00657E1E" w:rsidP="00F56341">
            <w:pPr>
              <w:ind w:left="-540" w:right="-185" w:firstLine="360"/>
              <w:jc w:val="center"/>
              <w:rPr>
                <w:rFonts w:ascii="Times New Roman" w:hAnsi="Times New Roman" w:cs="Times New Roman"/>
              </w:rPr>
            </w:pPr>
            <w:r w:rsidRPr="00657E1E">
              <w:rPr>
                <w:rFonts w:ascii="Times New Roman" w:hAnsi="Times New Roman" w:cs="Times New Roman"/>
              </w:rPr>
              <w:t>16</w:t>
            </w:r>
          </w:p>
        </w:tc>
        <w:tc>
          <w:tcPr>
            <w:tcW w:w="1276"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left="-540" w:right="-185" w:firstLine="360"/>
              <w:jc w:val="center"/>
              <w:rPr>
                <w:rFonts w:ascii="Times New Roman" w:hAnsi="Times New Roman" w:cs="Times New Roman"/>
                <w:b/>
              </w:rPr>
            </w:pPr>
            <w:r w:rsidRPr="00657E1E">
              <w:rPr>
                <w:rFonts w:ascii="Times New Roman" w:hAnsi="Times New Roman" w:cs="Times New Roman"/>
                <w:b/>
              </w:rPr>
              <w:lastRenderedPageBreak/>
              <w:t>100</w:t>
            </w:r>
          </w:p>
          <w:p w:rsidR="00657E1E" w:rsidRPr="00657E1E" w:rsidRDefault="00657E1E" w:rsidP="00F56341">
            <w:pPr>
              <w:ind w:left="-540" w:right="-185" w:firstLine="360"/>
              <w:jc w:val="center"/>
              <w:rPr>
                <w:rFonts w:ascii="Times New Roman" w:hAnsi="Times New Roman" w:cs="Times New Roman"/>
              </w:rPr>
            </w:pPr>
            <w:r w:rsidRPr="00657E1E">
              <w:rPr>
                <w:rFonts w:ascii="Times New Roman" w:hAnsi="Times New Roman" w:cs="Times New Roman"/>
              </w:rPr>
              <w:t>1</w:t>
            </w:r>
          </w:p>
          <w:p w:rsidR="00657E1E" w:rsidRPr="00657E1E" w:rsidRDefault="00657E1E" w:rsidP="00F56341">
            <w:pPr>
              <w:ind w:left="-540" w:right="-185" w:firstLine="360"/>
              <w:jc w:val="center"/>
              <w:rPr>
                <w:rFonts w:ascii="Times New Roman" w:hAnsi="Times New Roman" w:cs="Times New Roman"/>
              </w:rPr>
            </w:pPr>
          </w:p>
          <w:p w:rsidR="00657E1E" w:rsidRPr="00657E1E" w:rsidRDefault="00657E1E" w:rsidP="00F56341">
            <w:pPr>
              <w:ind w:left="-540" w:right="-185" w:firstLine="360"/>
              <w:jc w:val="center"/>
              <w:rPr>
                <w:rFonts w:ascii="Times New Roman" w:hAnsi="Times New Roman" w:cs="Times New Roman"/>
              </w:rPr>
            </w:pPr>
          </w:p>
          <w:p w:rsidR="00657E1E" w:rsidRPr="00657E1E" w:rsidRDefault="00657E1E" w:rsidP="00F56341">
            <w:pPr>
              <w:ind w:left="-540" w:right="-185" w:firstLine="360"/>
              <w:jc w:val="center"/>
              <w:rPr>
                <w:rFonts w:ascii="Times New Roman" w:hAnsi="Times New Roman" w:cs="Times New Roman"/>
              </w:rPr>
            </w:pPr>
            <w:r w:rsidRPr="00657E1E">
              <w:rPr>
                <w:rFonts w:ascii="Times New Roman" w:hAnsi="Times New Roman" w:cs="Times New Roman"/>
              </w:rPr>
              <w:t>3</w:t>
            </w:r>
          </w:p>
          <w:p w:rsidR="00657E1E" w:rsidRPr="00657E1E" w:rsidRDefault="00657E1E" w:rsidP="00F56341">
            <w:pPr>
              <w:ind w:left="-540" w:right="-185" w:firstLine="360"/>
              <w:jc w:val="center"/>
              <w:rPr>
                <w:rFonts w:ascii="Times New Roman" w:hAnsi="Times New Roman" w:cs="Times New Roman"/>
              </w:rPr>
            </w:pPr>
          </w:p>
          <w:p w:rsidR="00657E1E" w:rsidRPr="00657E1E" w:rsidRDefault="00657E1E" w:rsidP="00F56341">
            <w:pPr>
              <w:ind w:left="-540" w:right="-185" w:firstLine="360"/>
              <w:jc w:val="center"/>
              <w:rPr>
                <w:rFonts w:ascii="Times New Roman" w:hAnsi="Times New Roman" w:cs="Times New Roman"/>
              </w:rPr>
            </w:pPr>
            <w:r w:rsidRPr="00657E1E">
              <w:rPr>
                <w:rFonts w:ascii="Times New Roman" w:hAnsi="Times New Roman" w:cs="Times New Roman"/>
              </w:rPr>
              <w:t>39</w:t>
            </w:r>
          </w:p>
          <w:p w:rsidR="00657E1E" w:rsidRPr="00657E1E" w:rsidRDefault="00657E1E" w:rsidP="00F56341">
            <w:pPr>
              <w:ind w:left="-540" w:right="-185" w:firstLine="360"/>
              <w:jc w:val="center"/>
              <w:rPr>
                <w:rFonts w:ascii="Times New Roman" w:hAnsi="Times New Roman" w:cs="Times New Roman"/>
              </w:rPr>
            </w:pPr>
          </w:p>
          <w:p w:rsidR="00657E1E" w:rsidRPr="00657E1E" w:rsidRDefault="00657E1E" w:rsidP="00F56341">
            <w:pPr>
              <w:ind w:left="-540" w:right="-185" w:firstLine="360"/>
              <w:jc w:val="center"/>
              <w:rPr>
                <w:rFonts w:ascii="Times New Roman" w:hAnsi="Times New Roman" w:cs="Times New Roman"/>
              </w:rPr>
            </w:pPr>
          </w:p>
          <w:p w:rsidR="00657E1E" w:rsidRPr="00657E1E" w:rsidRDefault="00657E1E" w:rsidP="00F56341">
            <w:pPr>
              <w:ind w:left="-540" w:right="-185" w:firstLine="360"/>
              <w:jc w:val="center"/>
              <w:rPr>
                <w:rFonts w:ascii="Times New Roman" w:hAnsi="Times New Roman" w:cs="Times New Roman"/>
              </w:rPr>
            </w:pPr>
            <w:r w:rsidRPr="00657E1E">
              <w:rPr>
                <w:rFonts w:ascii="Times New Roman" w:hAnsi="Times New Roman" w:cs="Times New Roman"/>
              </w:rPr>
              <w:t>22</w:t>
            </w:r>
          </w:p>
          <w:p w:rsidR="00657E1E" w:rsidRPr="00657E1E" w:rsidRDefault="00657E1E" w:rsidP="00F56341">
            <w:pPr>
              <w:ind w:left="-540" w:right="-185" w:firstLine="360"/>
              <w:jc w:val="center"/>
              <w:rPr>
                <w:rFonts w:ascii="Times New Roman" w:hAnsi="Times New Roman" w:cs="Times New Roman"/>
              </w:rPr>
            </w:pPr>
          </w:p>
          <w:p w:rsidR="00657E1E" w:rsidRPr="00657E1E" w:rsidRDefault="00657E1E" w:rsidP="00F56341">
            <w:pPr>
              <w:ind w:left="-540" w:right="-185" w:firstLine="360"/>
              <w:jc w:val="center"/>
              <w:rPr>
                <w:rFonts w:ascii="Times New Roman" w:hAnsi="Times New Roman" w:cs="Times New Roman"/>
              </w:rPr>
            </w:pPr>
          </w:p>
          <w:p w:rsidR="00657E1E" w:rsidRPr="00657E1E" w:rsidRDefault="00657E1E" w:rsidP="00F56341">
            <w:pPr>
              <w:ind w:left="-540" w:right="-185" w:firstLine="360"/>
              <w:jc w:val="center"/>
              <w:rPr>
                <w:rFonts w:ascii="Times New Roman" w:hAnsi="Times New Roman" w:cs="Times New Roman"/>
              </w:rPr>
            </w:pPr>
          </w:p>
          <w:p w:rsidR="00657E1E" w:rsidRPr="00657E1E" w:rsidRDefault="00657E1E" w:rsidP="00F56341">
            <w:pPr>
              <w:ind w:left="-540" w:right="-185" w:firstLine="360"/>
              <w:jc w:val="center"/>
              <w:rPr>
                <w:rFonts w:ascii="Times New Roman" w:hAnsi="Times New Roman" w:cs="Times New Roman"/>
              </w:rPr>
            </w:pPr>
            <w:r w:rsidRPr="00657E1E">
              <w:rPr>
                <w:rFonts w:ascii="Times New Roman" w:hAnsi="Times New Roman" w:cs="Times New Roman"/>
              </w:rPr>
              <w:t>14</w:t>
            </w:r>
          </w:p>
          <w:p w:rsidR="00657E1E" w:rsidRPr="00657E1E" w:rsidRDefault="00657E1E" w:rsidP="00F56341">
            <w:pPr>
              <w:ind w:left="-540" w:right="-185" w:firstLine="360"/>
              <w:jc w:val="center"/>
              <w:rPr>
                <w:rFonts w:ascii="Times New Roman" w:hAnsi="Times New Roman" w:cs="Times New Roman"/>
              </w:rPr>
            </w:pPr>
          </w:p>
          <w:p w:rsidR="00657E1E" w:rsidRPr="00657E1E" w:rsidRDefault="00657E1E" w:rsidP="00F56341">
            <w:pPr>
              <w:ind w:left="-540" w:right="-185" w:firstLine="360"/>
              <w:jc w:val="center"/>
              <w:rPr>
                <w:rFonts w:ascii="Times New Roman" w:hAnsi="Times New Roman" w:cs="Times New Roman"/>
              </w:rPr>
            </w:pPr>
          </w:p>
          <w:p w:rsidR="00657E1E" w:rsidRPr="00657E1E" w:rsidRDefault="00657E1E" w:rsidP="00F56341">
            <w:pPr>
              <w:ind w:left="-540" w:right="-185" w:firstLine="360"/>
              <w:jc w:val="center"/>
              <w:rPr>
                <w:rFonts w:ascii="Times New Roman" w:hAnsi="Times New Roman" w:cs="Times New Roman"/>
              </w:rPr>
            </w:pPr>
            <w:r w:rsidRPr="00657E1E">
              <w:rPr>
                <w:rFonts w:ascii="Times New Roman" w:hAnsi="Times New Roman" w:cs="Times New Roman"/>
              </w:rPr>
              <w:t>21</w:t>
            </w:r>
          </w:p>
          <w:p w:rsidR="00657E1E" w:rsidRPr="00657E1E" w:rsidRDefault="00657E1E" w:rsidP="00F56341">
            <w:pPr>
              <w:ind w:left="-540" w:right="-185" w:firstLine="360"/>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left="-540" w:right="-185" w:firstLine="360"/>
              <w:jc w:val="center"/>
              <w:rPr>
                <w:rFonts w:ascii="Times New Roman" w:hAnsi="Times New Roman" w:cs="Times New Roman"/>
                <w:b/>
              </w:rPr>
            </w:pPr>
            <w:r w:rsidRPr="00657E1E">
              <w:rPr>
                <w:rFonts w:ascii="Times New Roman" w:hAnsi="Times New Roman" w:cs="Times New Roman"/>
                <w:b/>
              </w:rPr>
              <w:lastRenderedPageBreak/>
              <w:t>+  6</w:t>
            </w:r>
          </w:p>
          <w:p w:rsidR="00657E1E" w:rsidRPr="00657E1E" w:rsidRDefault="00657E1E" w:rsidP="00F56341">
            <w:pPr>
              <w:ind w:left="-540" w:right="-185" w:firstLine="360"/>
              <w:jc w:val="center"/>
              <w:rPr>
                <w:rFonts w:ascii="Times New Roman" w:hAnsi="Times New Roman" w:cs="Times New Roman"/>
              </w:rPr>
            </w:pPr>
            <w:r w:rsidRPr="00657E1E">
              <w:rPr>
                <w:rFonts w:ascii="Times New Roman" w:hAnsi="Times New Roman" w:cs="Times New Roman"/>
              </w:rPr>
              <w:t>0</w:t>
            </w:r>
          </w:p>
          <w:p w:rsidR="00657E1E" w:rsidRPr="00657E1E" w:rsidRDefault="00657E1E" w:rsidP="00F56341">
            <w:pPr>
              <w:ind w:left="-540" w:right="-185" w:firstLine="360"/>
              <w:jc w:val="center"/>
              <w:rPr>
                <w:rFonts w:ascii="Times New Roman" w:hAnsi="Times New Roman" w:cs="Times New Roman"/>
              </w:rPr>
            </w:pPr>
          </w:p>
          <w:p w:rsidR="00657E1E" w:rsidRPr="00657E1E" w:rsidRDefault="00657E1E" w:rsidP="00F56341">
            <w:pPr>
              <w:ind w:left="-540" w:right="-185" w:firstLine="360"/>
              <w:jc w:val="center"/>
              <w:rPr>
                <w:rFonts w:ascii="Times New Roman" w:hAnsi="Times New Roman" w:cs="Times New Roman"/>
              </w:rPr>
            </w:pPr>
          </w:p>
          <w:p w:rsidR="00657E1E" w:rsidRPr="00657E1E" w:rsidRDefault="00657E1E" w:rsidP="00F56341">
            <w:pPr>
              <w:ind w:left="-540" w:right="-185" w:firstLine="360"/>
              <w:jc w:val="center"/>
              <w:rPr>
                <w:rFonts w:ascii="Times New Roman" w:hAnsi="Times New Roman" w:cs="Times New Roman"/>
              </w:rPr>
            </w:pPr>
            <w:r w:rsidRPr="00657E1E">
              <w:rPr>
                <w:rFonts w:ascii="Times New Roman" w:hAnsi="Times New Roman" w:cs="Times New Roman"/>
              </w:rPr>
              <w:t>0</w:t>
            </w:r>
          </w:p>
          <w:p w:rsidR="00657E1E" w:rsidRPr="00657E1E" w:rsidRDefault="00657E1E" w:rsidP="00F56341">
            <w:pPr>
              <w:ind w:left="-540" w:right="-185" w:firstLine="360"/>
              <w:jc w:val="center"/>
              <w:rPr>
                <w:rFonts w:ascii="Times New Roman" w:hAnsi="Times New Roman" w:cs="Times New Roman"/>
              </w:rPr>
            </w:pPr>
          </w:p>
          <w:p w:rsidR="00657E1E" w:rsidRPr="00657E1E" w:rsidRDefault="00657E1E" w:rsidP="00F56341">
            <w:pPr>
              <w:ind w:left="-540" w:right="-185" w:firstLine="360"/>
              <w:jc w:val="center"/>
              <w:rPr>
                <w:rFonts w:ascii="Times New Roman" w:hAnsi="Times New Roman" w:cs="Times New Roman"/>
              </w:rPr>
            </w:pPr>
            <w:r w:rsidRPr="00657E1E">
              <w:rPr>
                <w:rFonts w:ascii="Times New Roman" w:hAnsi="Times New Roman" w:cs="Times New Roman"/>
              </w:rPr>
              <w:t>0</w:t>
            </w:r>
          </w:p>
          <w:p w:rsidR="00657E1E" w:rsidRPr="00657E1E" w:rsidRDefault="00657E1E" w:rsidP="00F56341">
            <w:pPr>
              <w:ind w:left="-540" w:right="-185" w:firstLine="360"/>
              <w:jc w:val="center"/>
              <w:rPr>
                <w:rFonts w:ascii="Times New Roman" w:hAnsi="Times New Roman" w:cs="Times New Roman"/>
              </w:rPr>
            </w:pPr>
          </w:p>
          <w:p w:rsidR="00657E1E" w:rsidRPr="00657E1E" w:rsidRDefault="00657E1E" w:rsidP="00F56341">
            <w:pPr>
              <w:ind w:left="-540" w:right="-185" w:firstLine="360"/>
              <w:jc w:val="center"/>
              <w:rPr>
                <w:rFonts w:ascii="Times New Roman" w:hAnsi="Times New Roman" w:cs="Times New Roman"/>
              </w:rPr>
            </w:pPr>
          </w:p>
          <w:p w:rsidR="00657E1E" w:rsidRPr="00657E1E" w:rsidRDefault="00657E1E" w:rsidP="00F56341">
            <w:pPr>
              <w:ind w:left="-540" w:right="-185" w:firstLine="360"/>
              <w:jc w:val="center"/>
              <w:rPr>
                <w:rFonts w:ascii="Times New Roman" w:hAnsi="Times New Roman" w:cs="Times New Roman"/>
              </w:rPr>
            </w:pPr>
            <w:r w:rsidRPr="00657E1E">
              <w:rPr>
                <w:rFonts w:ascii="Times New Roman" w:hAnsi="Times New Roman" w:cs="Times New Roman"/>
              </w:rPr>
              <w:t>+ 1</w:t>
            </w:r>
          </w:p>
          <w:p w:rsidR="00657E1E" w:rsidRPr="00657E1E" w:rsidRDefault="00657E1E" w:rsidP="00F56341">
            <w:pPr>
              <w:ind w:left="-540" w:right="-185" w:firstLine="360"/>
              <w:jc w:val="center"/>
              <w:rPr>
                <w:rFonts w:ascii="Times New Roman" w:hAnsi="Times New Roman" w:cs="Times New Roman"/>
              </w:rPr>
            </w:pPr>
          </w:p>
          <w:p w:rsidR="00657E1E" w:rsidRPr="00657E1E" w:rsidRDefault="00657E1E" w:rsidP="00F56341">
            <w:pPr>
              <w:ind w:left="-540" w:right="-185" w:firstLine="360"/>
              <w:jc w:val="center"/>
              <w:rPr>
                <w:rFonts w:ascii="Times New Roman" w:hAnsi="Times New Roman" w:cs="Times New Roman"/>
              </w:rPr>
            </w:pPr>
          </w:p>
          <w:p w:rsidR="00657E1E" w:rsidRPr="00657E1E" w:rsidRDefault="00657E1E" w:rsidP="00F56341">
            <w:pPr>
              <w:ind w:left="-540" w:right="-185" w:firstLine="360"/>
              <w:jc w:val="center"/>
              <w:rPr>
                <w:rFonts w:ascii="Times New Roman" w:hAnsi="Times New Roman" w:cs="Times New Roman"/>
              </w:rPr>
            </w:pPr>
          </w:p>
          <w:p w:rsidR="00657E1E" w:rsidRPr="00657E1E" w:rsidRDefault="00657E1E" w:rsidP="00F56341">
            <w:pPr>
              <w:ind w:left="-540" w:right="-185" w:firstLine="360"/>
              <w:jc w:val="center"/>
              <w:rPr>
                <w:rFonts w:ascii="Times New Roman" w:hAnsi="Times New Roman" w:cs="Times New Roman"/>
              </w:rPr>
            </w:pPr>
            <w:r w:rsidRPr="00657E1E">
              <w:rPr>
                <w:rFonts w:ascii="Times New Roman" w:hAnsi="Times New Roman" w:cs="Times New Roman"/>
              </w:rPr>
              <w:t>0</w:t>
            </w:r>
          </w:p>
          <w:p w:rsidR="00657E1E" w:rsidRPr="00657E1E" w:rsidRDefault="00657E1E" w:rsidP="00F56341">
            <w:pPr>
              <w:ind w:left="-540" w:right="-185" w:firstLine="360"/>
              <w:jc w:val="center"/>
              <w:rPr>
                <w:rFonts w:ascii="Times New Roman" w:hAnsi="Times New Roman" w:cs="Times New Roman"/>
              </w:rPr>
            </w:pPr>
          </w:p>
          <w:p w:rsidR="00657E1E" w:rsidRPr="00657E1E" w:rsidRDefault="00657E1E" w:rsidP="00F56341">
            <w:pPr>
              <w:ind w:left="-540" w:right="-185" w:firstLine="360"/>
              <w:jc w:val="center"/>
              <w:rPr>
                <w:rFonts w:ascii="Times New Roman" w:hAnsi="Times New Roman" w:cs="Times New Roman"/>
              </w:rPr>
            </w:pPr>
          </w:p>
          <w:p w:rsidR="00657E1E" w:rsidRPr="00657E1E" w:rsidRDefault="00657E1E" w:rsidP="00F56341">
            <w:pPr>
              <w:ind w:left="-540" w:right="-185" w:firstLine="360"/>
              <w:jc w:val="center"/>
              <w:rPr>
                <w:rFonts w:ascii="Times New Roman" w:hAnsi="Times New Roman" w:cs="Times New Roman"/>
              </w:rPr>
            </w:pPr>
            <w:r w:rsidRPr="00657E1E">
              <w:rPr>
                <w:rFonts w:ascii="Times New Roman" w:hAnsi="Times New Roman" w:cs="Times New Roman"/>
              </w:rPr>
              <w:t>+  5</w:t>
            </w:r>
          </w:p>
        </w:tc>
      </w:tr>
      <w:tr w:rsidR="00657E1E" w:rsidRPr="00112534" w:rsidTr="00F56341">
        <w:tc>
          <w:tcPr>
            <w:tcW w:w="6096"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right="175"/>
              <w:jc w:val="both"/>
              <w:rPr>
                <w:rFonts w:ascii="Times New Roman" w:hAnsi="Times New Roman" w:cs="Times New Roman"/>
              </w:rPr>
            </w:pPr>
            <w:r w:rsidRPr="00657E1E">
              <w:rPr>
                <w:rFonts w:ascii="Times New Roman" w:hAnsi="Times New Roman" w:cs="Times New Roman"/>
                <w:b/>
              </w:rPr>
              <w:lastRenderedPageBreak/>
              <w:t>Итого проведено контрольных и экспертно-аналитических мероприятий:</w:t>
            </w:r>
          </w:p>
        </w:tc>
        <w:tc>
          <w:tcPr>
            <w:tcW w:w="1275"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left="-540" w:right="-185" w:firstLine="360"/>
              <w:jc w:val="center"/>
              <w:rPr>
                <w:rFonts w:ascii="Times New Roman" w:hAnsi="Times New Roman" w:cs="Times New Roman"/>
                <w:b/>
              </w:rPr>
            </w:pPr>
            <w:r w:rsidRPr="00657E1E">
              <w:rPr>
                <w:rFonts w:ascii="Times New Roman" w:hAnsi="Times New Roman" w:cs="Times New Roman"/>
                <w:b/>
              </w:rPr>
              <w:t>117</w:t>
            </w:r>
          </w:p>
          <w:p w:rsidR="00657E1E" w:rsidRPr="00657E1E" w:rsidRDefault="00657E1E" w:rsidP="00F56341">
            <w:pPr>
              <w:ind w:left="-540" w:right="-185" w:firstLine="36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left="-540" w:right="-185" w:firstLine="360"/>
              <w:jc w:val="center"/>
              <w:rPr>
                <w:rFonts w:ascii="Times New Roman" w:hAnsi="Times New Roman" w:cs="Times New Roman"/>
                <w:b/>
              </w:rPr>
            </w:pPr>
            <w:r w:rsidRPr="00657E1E">
              <w:rPr>
                <w:rFonts w:ascii="Times New Roman" w:hAnsi="Times New Roman" w:cs="Times New Roman"/>
                <w:b/>
              </w:rPr>
              <w:t>122</w:t>
            </w:r>
          </w:p>
        </w:tc>
        <w:tc>
          <w:tcPr>
            <w:tcW w:w="1418"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left="-540" w:right="-185" w:firstLine="360"/>
              <w:jc w:val="center"/>
              <w:rPr>
                <w:rFonts w:ascii="Times New Roman" w:hAnsi="Times New Roman" w:cs="Times New Roman"/>
                <w:b/>
              </w:rPr>
            </w:pPr>
            <w:r w:rsidRPr="00657E1E">
              <w:rPr>
                <w:rFonts w:ascii="Times New Roman" w:hAnsi="Times New Roman" w:cs="Times New Roman"/>
                <w:b/>
              </w:rPr>
              <w:t>+ 5</w:t>
            </w:r>
          </w:p>
          <w:p w:rsidR="00657E1E" w:rsidRPr="00657E1E" w:rsidRDefault="00657E1E" w:rsidP="00F56341">
            <w:pPr>
              <w:ind w:left="-540" w:right="-185" w:firstLine="360"/>
              <w:jc w:val="center"/>
              <w:rPr>
                <w:rFonts w:ascii="Times New Roman" w:hAnsi="Times New Roman" w:cs="Times New Roman"/>
              </w:rPr>
            </w:pPr>
          </w:p>
        </w:tc>
      </w:tr>
      <w:tr w:rsidR="00657E1E" w:rsidRPr="007B23B4" w:rsidTr="00F56341">
        <w:tc>
          <w:tcPr>
            <w:tcW w:w="6096"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right="-185"/>
              <w:rPr>
                <w:rFonts w:ascii="Times New Roman" w:hAnsi="Times New Roman" w:cs="Times New Roman"/>
                <w:b/>
                <w:i/>
              </w:rPr>
            </w:pPr>
            <w:r w:rsidRPr="00657E1E">
              <w:rPr>
                <w:rFonts w:ascii="Times New Roman" w:hAnsi="Times New Roman" w:cs="Times New Roman"/>
                <w:b/>
                <w:i/>
              </w:rPr>
              <w:t xml:space="preserve"> Выявлено финансовых нарушений (тыс. руб.), в </w:t>
            </w:r>
            <w:proofErr w:type="spellStart"/>
            <w:r w:rsidRPr="00657E1E">
              <w:rPr>
                <w:rFonts w:ascii="Times New Roman" w:hAnsi="Times New Roman" w:cs="Times New Roman"/>
                <w:b/>
                <w:i/>
              </w:rPr>
              <w:t>т.ч</w:t>
            </w:r>
            <w:proofErr w:type="spellEnd"/>
            <w:r w:rsidRPr="00657E1E">
              <w:rPr>
                <w:rFonts w:ascii="Times New Roman" w:hAnsi="Times New Roman" w:cs="Times New Roman"/>
                <w:b/>
                <w:i/>
              </w:rPr>
              <w:t xml:space="preserve">.: </w:t>
            </w:r>
          </w:p>
        </w:tc>
        <w:tc>
          <w:tcPr>
            <w:tcW w:w="1275"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left="-540" w:right="-185" w:firstLine="360"/>
              <w:jc w:val="center"/>
              <w:rPr>
                <w:rFonts w:ascii="Times New Roman" w:hAnsi="Times New Roman" w:cs="Times New Roman"/>
                <w:b/>
                <w:i/>
              </w:rPr>
            </w:pPr>
            <w:r w:rsidRPr="00657E1E">
              <w:rPr>
                <w:rFonts w:ascii="Times New Roman" w:hAnsi="Times New Roman" w:cs="Times New Roman"/>
                <w:b/>
                <w:i/>
              </w:rPr>
              <w:t>1 353,4</w:t>
            </w:r>
          </w:p>
        </w:tc>
        <w:tc>
          <w:tcPr>
            <w:tcW w:w="1276"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left="-540" w:right="-185" w:firstLine="360"/>
              <w:jc w:val="center"/>
              <w:rPr>
                <w:rFonts w:ascii="Times New Roman" w:hAnsi="Times New Roman" w:cs="Times New Roman"/>
                <w:b/>
                <w:i/>
              </w:rPr>
            </w:pPr>
            <w:r w:rsidRPr="00657E1E">
              <w:rPr>
                <w:rFonts w:ascii="Times New Roman" w:hAnsi="Times New Roman" w:cs="Times New Roman"/>
                <w:b/>
                <w:i/>
              </w:rPr>
              <w:t>9 145,6</w:t>
            </w:r>
          </w:p>
        </w:tc>
        <w:tc>
          <w:tcPr>
            <w:tcW w:w="1418"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right="-185"/>
              <w:jc w:val="center"/>
              <w:rPr>
                <w:rFonts w:ascii="Times New Roman" w:hAnsi="Times New Roman" w:cs="Times New Roman"/>
                <w:b/>
                <w:i/>
              </w:rPr>
            </w:pPr>
            <w:r w:rsidRPr="00657E1E">
              <w:rPr>
                <w:rFonts w:ascii="Times New Roman" w:hAnsi="Times New Roman" w:cs="Times New Roman"/>
                <w:b/>
                <w:i/>
              </w:rPr>
              <w:t>+ 7 792,2</w:t>
            </w:r>
          </w:p>
        </w:tc>
      </w:tr>
      <w:tr w:rsidR="00657E1E" w:rsidRPr="007B23B4" w:rsidTr="00F56341">
        <w:tc>
          <w:tcPr>
            <w:tcW w:w="6096"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right="-185"/>
              <w:rPr>
                <w:rFonts w:ascii="Times New Roman" w:hAnsi="Times New Roman" w:cs="Times New Roman"/>
              </w:rPr>
            </w:pPr>
            <w:r w:rsidRPr="00657E1E">
              <w:rPr>
                <w:rFonts w:ascii="Times New Roman" w:hAnsi="Times New Roman" w:cs="Times New Roman"/>
              </w:rPr>
              <w:t>- нецелевое использование бюджетных средств</w:t>
            </w:r>
          </w:p>
        </w:tc>
        <w:tc>
          <w:tcPr>
            <w:tcW w:w="1275"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left="-540" w:right="-185" w:firstLine="360"/>
              <w:jc w:val="center"/>
              <w:rPr>
                <w:rFonts w:ascii="Times New Roman" w:hAnsi="Times New Roman" w:cs="Times New Roman"/>
              </w:rPr>
            </w:pPr>
            <w:r w:rsidRPr="00657E1E">
              <w:rPr>
                <w:rFonts w:ascii="Times New Roman" w:hAnsi="Times New Roman" w:cs="Times New Roman"/>
              </w:rPr>
              <w:t>0,6</w:t>
            </w:r>
          </w:p>
        </w:tc>
        <w:tc>
          <w:tcPr>
            <w:tcW w:w="1276"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left="-540" w:right="-185" w:firstLine="360"/>
              <w:jc w:val="center"/>
              <w:rPr>
                <w:rFonts w:ascii="Times New Roman" w:hAnsi="Times New Roman" w:cs="Times New Roman"/>
              </w:rPr>
            </w:pPr>
            <w:r w:rsidRPr="00657E1E">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right="-185"/>
              <w:jc w:val="center"/>
              <w:rPr>
                <w:rFonts w:ascii="Times New Roman" w:hAnsi="Times New Roman" w:cs="Times New Roman"/>
              </w:rPr>
            </w:pPr>
            <w:r w:rsidRPr="00657E1E">
              <w:rPr>
                <w:rFonts w:ascii="Times New Roman" w:hAnsi="Times New Roman" w:cs="Times New Roman"/>
              </w:rPr>
              <w:t>- 0,6</w:t>
            </w:r>
          </w:p>
        </w:tc>
      </w:tr>
      <w:tr w:rsidR="00657E1E" w:rsidRPr="007B23B4" w:rsidTr="00F56341">
        <w:tc>
          <w:tcPr>
            <w:tcW w:w="6096"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right="-185"/>
              <w:rPr>
                <w:rFonts w:ascii="Times New Roman" w:hAnsi="Times New Roman" w:cs="Times New Roman"/>
              </w:rPr>
            </w:pPr>
            <w:r w:rsidRPr="00657E1E">
              <w:rPr>
                <w:rFonts w:ascii="Times New Roman" w:hAnsi="Times New Roman" w:cs="Times New Roman"/>
              </w:rPr>
              <w:t>- неправомерное использование средств</w:t>
            </w:r>
          </w:p>
        </w:tc>
        <w:tc>
          <w:tcPr>
            <w:tcW w:w="1275"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left="-540" w:right="-185" w:firstLine="360"/>
              <w:jc w:val="center"/>
              <w:rPr>
                <w:rFonts w:ascii="Times New Roman" w:hAnsi="Times New Roman" w:cs="Times New Roman"/>
              </w:rPr>
            </w:pPr>
            <w:r w:rsidRPr="00657E1E">
              <w:rPr>
                <w:rFonts w:ascii="Times New Roman" w:hAnsi="Times New Roman" w:cs="Times New Roman"/>
              </w:rPr>
              <w:t>591,1</w:t>
            </w:r>
          </w:p>
        </w:tc>
        <w:tc>
          <w:tcPr>
            <w:tcW w:w="1276"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left="-540" w:right="-185" w:firstLine="360"/>
              <w:jc w:val="center"/>
              <w:rPr>
                <w:rFonts w:ascii="Times New Roman" w:hAnsi="Times New Roman" w:cs="Times New Roman"/>
              </w:rPr>
            </w:pPr>
            <w:r w:rsidRPr="00657E1E">
              <w:rPr>
                <w:rFonts w:ascii="Times New Roman" w:hAnsi="Times New Roman" w:cs="Times New Roman"/>
              </w:rPr>
              <w:t>42,2</w:t>
            </w:r>
          </w:p>
        </w:tc>
        <w:tc>
          <w:tcPr>
            <w:tcW w:w="1418"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right="-185"/>
              <w:jc w:val="center"/>
              <w:rPr>
                <w:rFonts w:ascii="Times New Roman" w:hAnsi="Times New Roman" w:cs="Times New Roman"/>
              </w:rPr>
            </w:pPr>
            <w:r w:rsidRPr="00657E1E">
              <w:rPr>
                <w:rFonts w:ascii="Times New Roman" w:hAnsi="Times New Roman" w:cs="Times New Roman"/>
              </w:rPr>
              <w:t>- 548,9</w:t>
            </w:r>
          </w:p>
        </w:tc>
      </w:tr>
      <w:tr w:rsidR="00657E1E" w:rsidRPr="007B23B4" w:rsidTr="00F56341">
        <w:tc>
          <w:tcPr>
            <w:tcW w:w="6096"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right="-185"/>
              <w:rPr>
                <w:rFonts w:ascii="Times New Roman" w:hAnsi="Times New Roman" w:cs="Times New Roman"/>
              </w:rPr>
            </w:pPr>
            <w:r w:rsidRPr="00657E1E">
              <w:rPr>
                <w:rFonts w:ascii="Times New Roman" w:hAnsi="Times New Roman" w:cs="Times New Roman"/>
              </w:rPr>
              <w:t>- нарушения в учете и списании нефинансовых активов</w:t>
            </w:r>
          </w:p>
        </w:tc>
        <w:tc>
          <w:tcPr>
            <w:tcW w:w="1275"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left="-540" w:right="-185" w:firstLine="360"/>
              <w:jc w:val="center"/>
              <w:rPr>
                <w:rFonts w:ascii="Times New Roman" w:hAnsi="Times New Roman" w:cs="Times New Roman"/>
              </w:rPr>
            </w:pPr>
            <w:r w:rsidRPr="00657E1E">
              <w:rPr>
                <w:rFonts w:ascii="Times New Roman" w:hAnsi="Times New Roman" w:cs="Times New Roman"/>
              </w:rPr>
              <w:t>13,8</w:t>
            </w:r>
          </w:p>
        </w:tc>
        <w:tc>
          <w:tcPr>
            <w:tcW w:w="1276"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left="-540" w:right="-185" w:firstLine="360"/>
              <w:jc w:val="center"/>
              <w:rPr>
                <w:rFonts w:ascii="Times New Roman" w:hAnsi="Times New Roman" w:cs="Times New Roman"/>
              </w:rPr>
            </w:pPr>
            <w:r w:rsidRPr="00657E1E">
              <w:rPr>
                <w:rFonts w:ascii="Times New Roman" w:hAnsi="Times New Roman" w:cs="Times New Roman"/>
              </w:rPr>
              <w:t>925,2</w:t>
            </w:r>
          </w:p>
        </w:tc>
        <w:tc>
          <w:tcPr>
            <w:tcW w:w="1418"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right="-185"/>
              <w:jc w:val="center"/>
              <w:rPr>
                <w:rFonts w:ascii="Times New Roman" w:hAnsi="Times New Roman" w:cs="Times New Roman"/>
              </w:rPr>
            </w:pPr>
            <w:r w:rsidRPr="00657E1E">
              <w:rPr>
                <w:rFonts w:ascii="Times New Roman" w:hAnsi="Times New Roman" w:cs="Times New Roman"/>
              </w:rPr>
              <w:t>+ 911,4</w:t>
            </w:r>
          </w:p>
        </w:tc>
      </w:tr>
      <w:tr w:rsidR="00657E1E" w:rsidRPr="007B23B4" w:rsidTr="00F56341">
        <w:tc>
          <w:tcPr>
            <w:tcW w:w="6096"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right="-185"/>
              <w:rPr>
                <w:rFonts w:ascii="Times New Roman" w:hAnsi="Times New Roman" w:cs="Times New Roman"/>
              </w:rPr>
            </w:pPr>
            <w:r w:rsidRPr="00657E1E">
              <w:rPr>
                <w:rFonts w:ascii="Times New Roman" w:hAnsi="Times New Roman" w:cs="Times New Roman"/>
              </w:rPr>
              <w:t>-  неэффективное использование средств (имущества)</w:t>
            </w:r>
          </w:p>
        </w:tc>
        <w:tc>
          <w:tcPr>
            <w:tcW w:w="1275"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left="-540" w:right="-185" w:firstLine="360"/>
              <w:jc w:val="center"/>
              <w:rPr>
                <w:rFonts w:ascii="Times New Roman" w:hAnsi="Times New Roman" w:cs="Times New Roman"/>
              </w:rPr>
            </w:pPr>
            <w:r w:rsidRPr="00657E1E">
              <w:rPr>
                <w:rFonts w:ascii="Times New Roman" w:hAnsi="Times New Roman" w:cs="Times New Roman"/>
              </w:rPr>
              <w:t>57,0</w:t>
            </w:r>
          </w:p>
        </w:tc>
        <w:tc>
          <w:tcPr>
            <w:tcW w:w="1276"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left="-540" w:right="-185" w:firstLine="360"/>
              <w:jc w:val="center"/>
              <w:rPr>
                <w:rFonts w:ascii="Times New Roman" w:hAnsi="Times New Roman" w:cs="Times New Roman"/>
              </w:rPr>
            </w:pPr>
            <w:r w:rsidRPr="00657E1E">
              <w:rPr>
                <w:rFonts w:ascii="Times New Roman" w:hAnsi="Times New Roman" w:cs="Times New Roman"/>
              </w:rPr>
              <w:t>21,2</w:t>
            </w:r>
          </w:p>
        </w:tc>
        <w:tc>
          <w:tcPr>
            <w:tcW w:w="1418"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right="-185"/>
              <w:jc w:val="center"/>
              <w:rPr>
                <w:rFonts w:ascii="Times New Roman" w:hAnsi="Times New Roman" w:cs="Times New Roman"/>
              </w:rPr>
            </w:pPr>
            <w:r w:rsidRPr="00657E1E">
              <w:rPr>
                <w:rFonts w:ascii="Times New Roman" w:hAnsi="Times New Roman" w:cs="Times New Roman"/>
              </w:rPr>
              <w:t>- 35,8</w:t>
            </w:r>
          </w:p>
        </w:tc>
      </w:tr>
      <w:tr w:rsidR="00657E1E" w:rsidRPr="007B23B4" w:rsidTr="00F56341">
        <w:tc>
          <w:tcPr>
            <w:tcW w:w="6096"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right="-185"/>
              <w:rPr>
                <w:rFonts w:ascii="Times New Roman" w:hAnsi="Times New Roman" w:cs="Times New Roman"/>
              </w:rPr>
            </w:pPr>
            <w:r w:rsidRPr="00657E1E">
              <w:rPr>
                <w:rFonts w:ascii="Times New Roman" w:hAnsi="Times New Roman" w:cs="Times New Roman"/>
              </w:rPr>
              <w:t xml:space="preserve">- искажение бюджетной отчетности </w:t>
            </w:r>
          </w:p>
        </w:tc>
        <w:tc>
          <w:tcPr>
            <w:tcW w:w="1275"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left="-540" w:right="-185" w:firstLine="360"/>
              <w:jc w:val="center"/>
              <w:rPr>
                <w:rFonts w:ascii="Times New Roman" w:hAnsi="Times New Roman" w:cs="Times New Roman"/>
              </w:rPr>
            </w:pPr>
            <w:r w:rsidRPr="00657E1E">
              <w:rPr>
                <w:rFonts w:ascii="Times New Roman" w:hAnsi="Times New Roman" w:cs="Times New Roman"/>
              </w:rPr>
              <w:t>690,9</w:t>
            </w:r>
          </w:p>
        </w:tc>
        <w:tc>
          <w:tcPr>
            <w:tcW w:w="1276"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left="-540" w:right="-185" w:firstLine="360"/>
              <w:jc w:val="center"/>
              <w:rPr>
                <w:rFonts w:ascii="Times New Roman" w:hAnsi="Times New Roman" w:cs="Times New Roman"/>
              </w:rPr>
            </w:pPr>
            <w:r w:rsidRPr="00657E1E">
              <w:rPr>
                <w:rFonts w:ascii="Times New Roman" w:hAnsi="Times New Roman" w:cs="Times New Roman"/>
              </w:rPr>
              <w:t>8 157,0</w:t>
            </w:r>
          </w:p>
        </w:tc>
        <w:tc>
          <w:tcPr>
            <w:tcW w:w="1418"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right="-185"/>
              <w:jc w:val="center"/>
              <w:rPr>
                <w:rFonts w:ascii="Times New Roman" w:hAnsi="Times New Roman" w:cs="Times New Roman"/>
              </w:rPr>
            </w:pPr>
            <w:r w:rsidRPr="00657E1E">
              <w:rPr>
                <w:rFonts w:ascii="Times New Roman" w:hAnsi="Times New Roman" w:cs="Times New Roman"/>
              </w:rPr>
              <w:t>+ 7 466,1</w:t>
            </w:r>
          </w:p>
        </w:tc>
      </w:tr>
      <w:tr w:rsidR="00657E1E" w:rsidRPr="007B23B4" w:rsidTr="00F56341">
        <w:tc>
          <w:tcPr>
            <w:tcW w:w="6096"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right="-185"/>
              <w:rPr>
                <w:rFonts w:ascii="Times New Roman" w:hAnsi="Times New Roman" w:cs="Times New Roman"/>
                <w:b/>
                <w:i/>
              </w:rPr>
            </w:pPr>
            <w:r w:rsidRPr="00657E1E">
              <w:rPr>
                <w:rFonts w:ascii="Times New Roman" w:hAnsi="Times New Roman" w:cs="Times New Roman"/>
                <w:b/>
                <w:i/>
              </w:rPr>
              <w:t>Выявлено нефинансовых нарушений (</w:t>
            </w:r>
            <w:proofErr w:type="spellStart"/>
            <w:r w:rsidRPr="00657E1E">
              <w:rPr>
                <w:rFonts w:ascii="Times New Roman" w:hAnsi="Times New Roman" w:cs="Times New Roman"/>
                <w:b/>
                <w:i/>
              </w:rPr>
              <w:t>тыс</w:t>
            </w:r>
            <w:proofErr w:type="gramStart"/>
            <w:r w:rsidRPr="00657E1E">
              <w:rPr>
                <w:rFonts w:ascii="Times New Roman" w:hAnsi="Times New Roman" w:cs="Times New Roman"/>
                <w:b/>
                <w:i/>
              </w:rPr>
              <w:t>.р</w:t>
            </w:r>
            <w:proofErr w:type="gramEnd"/>
            <w:r w:rsidRPr="00657E1E">
              <w:rPr>
                <w:rFonts w:ascii="Times New Roman" w:hAnsi="Times New Roman" w:cs="Times New Roman"/>
                <w:b/>
                <w:i/>
              </w:rPr>
              <w:t>уб</w:t>
            </w:r>
            <w:proofErr w:type="spellEnd"/>
            <w:r w:rsidRPr="00657E1E">
              <w:rPr>
                <w:rFonts w:ascii="Times New Roman" w:hAnsi="Times New Roman" w:cs="Times New Roman"/>
                <w:b/>
                <w:i/>
              </w:rPr>
              <w:t xml:space="preserve">.), в </w:t>
            </w:r>
            <w:proofErr w:type="spellStart"/>
            <w:r w:rsidRPr="00657E1E">
              <w:rPr>
                <w:rFonts w:ascii="Times New Roman" w:hAnsi="Times New Roman" w:cs="Times New Roman"/>
                <w:b/>
                <w:i/>
              </w:rPr>
              <w:t>т.ч</w:t>
            </w:r>
            <w:proofErr w:type="spellEnd"/>
            <w:r w:rsidRPr="00657E1E">
              <w:rPr>
                <w:rFonts w:ascii="Times New Roman" w:hAnsi="Times New Roman" w:cs="Times New Roman"/>
                <w:b/>
                <w:i/>
              </w:rPr>
              <w:t>.:</w:t>
            </w:r>
          </w:p>
        </w:tc>
        <w:tc>
          <w:tcPr>
            <w:tcW w:w="1275"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left="-540" w:right="-185" w:firstLine="360"/>
              <w:jc w:val="center"/>
              <w:rPr>
                <w:rFonts w:ascii="Times New Roman" w:hAnsi="Times New Roman" w:cs="Times New Roman"/>
                <w:b/>
                <w:i/>
              </w:rPr>
            </w:pPr>
            <w:r w:rsidRPr="00657E1E">
              <w:rPr>
                <w:rFonts w:ascii="Times New Roman" w:hAnsi="Times New Roman" w:cs="Times New Roman"/>
                <w:b/>
                <w:i/>
              </w:rPr>
              <w:t>5 486,0</w:t>
            </w:r>
          </w:p>
        </w:tc>
        <w:tc>
          <w:tcPr>
            <w:tcW w:w="1276"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left="-540" w:right="-185" w:firstLine="360"/>
              <w:jc w:val="center"/>
              <w:rPr>
                <w:rFonts w:ascii="Times New Roman" w:hAnsi="Times New Roman" w:cs="Times New Roman"/>
                <w:b/>
                <w:i/>
              </w:rPr>
            </w:pPr>
            <w:r w:rsidRPr="00657E1E">
              <w:rPr>
                <w:rFonts w:ascii="Times New Roman" w:hAnsi="Times New Roman" w:cs="Times New Roman"/>
                <w:b/>
                <w:i/>
              </w:rPr>
              <w:t>4 401,5</w:t>
            </w:r>
          </w:p>
        </w:tc>
        <w:tc>
          <w:tcPr>
            <w:tcW w:w="1418"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right="-185"/>
              <w:jc w:val="center"/>
              <w:rPr>
                <w:rFonts w:ascii="Times New Roman" w:hAnsi="Times New Roman" w:cs="Times New Roman"/>
                <w:b/>
                <w:i/>
              </w:rPr>
            </w:pPr>
            <w:r w:rsidRPr="00657E1E">
              <w:rPr>
                <w:rFonts w:ascii="Times New Roman" w:hAnsi="Times New Roman" w:cs="Times New Roman"/>
                <w:b/>
                <w:i/>
              </w:rPr>
              <w:t>- 1 084,5</w:t>
            </w:r>
          </w:p>
        </w:tc>
      </w:tr>
      <w:tr w:rsidR="00657E1E" w:rsidRPr="007B23B4" w:rsidTr="00F56341">
        <w:tc>
          <w:tcPr>
            <w:tcW w:w="6096"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right="-185"/>
              <w:rPr>
                <w:rFonts w:ascii="Times New Roman" w:hAnsi="Times New Roman" w:cs="Times New Roman"/>
                <w:b/>
                <w:i/>
              </w:rPr>
            </w:pPr>
            <w:r w:rsidRPr="00657E1E">
              <w:rPr>
                <w:rFonts w:ascii="Times New Roman" w:hAnsi="Times New Roman" w:cs="Times New Roman"/>
              </w:rPr>
              <w:t xml:space="preserve">- </w:t>
            </w:r>
            <w:proofErr w:type="gramStart"/>
            <w:r w:rsidRPr="00657E1E">
              <w:rPr>
                <w:rFonts w:ascii="Times New Roman" w:hAnsi="Times New Roman" w:cs="Times New Roman"/>
              </w:rPr>
              <w:t>не верное</w:t>
            </w:r>
            <w:proofErr w:type="gramEnd"/>
            <w:r w:rsidRPr="00657E1E">
              <w:rPr>
                <w:rFonts w:ascii="Times New Roman" w:hAnsi="Times New Roman" w:cs="Times New Roman"/>
              </w:rPr>
              <w:t xml:space="preserve"> применение плана счетов</w:t>
            </w:r>
          </w:p>
        </w:tc>
        <w:tc>
          <w:tcPr>
            <w:tcW w:w="1275"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left="-540" w:right="-185" w:firstLine="360"/>
              <w:jc w:val="center"/>
              <w:rPr>
                <w:rFonts w:ascii="Times New Roman" w:hAnsi="Times New Roman" w:cs="Times New Roman"/>
              </w:rPr>
            </w:pPr>
            <w:r w:rsidRPr="00657E1E">
              <w:rPr>
                <w:rFonts w:ascii="Times New Roman" w:hAnsi="Times New Roman" w:cs="Times New Roman"/>
              </w:rPr>
              <w:t>242,1</w:t>
            </w:r>
          </w:p>
        </w:tc>
        <w:tc>
          <w:tcPr>
            <w:tcW w:w="1276"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left="-540" w:right="-185" w:firstLine="360"/>
              <w:jc w:val="center"/>
              <w:rPr>
                <w:rFonts w:ascii="Times New Roman" w:hAnsi="Times New Roman" w:cs="Times New Roman"/>
              </w:rPr>
            </w:pPr>
            <w:r w:rsidRPr="00657E1E">
              <w:rPr>
                <w:rFonts w:ascii="Times New Roman" w:hAnsi="Times New Roman" w:cs="Times New Roman"/>
              </w:rPr>
              <w:t>503,4</w:t>
            </w:r>
          </w:p>
        </w:tc>
        <w:tc>
          <w:tcPr>
            <w:tcW w:w="1418"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right="-185"/>
              <w:jc w:val="center"/>
              <w:rPr>
                <w:rFonts w:ascii="Times New Roman" w:hAnsi="Times New Roman" w:cs="Times New Roman"/>
              </w:rPr>
            </w:pPr>
            <w:r w:rsidRPr="00657E1E">
              <w:rPr>
                <w:rFonts w:ascii="Times New Roman" w:hAnsi="Times New Roman" w:cs="Times New Roman"/>
              </w:rPr>
              <w:t>+ 261,3</w:t>
            </w:r>
          </w:p>
        </w:tc>
      </w:tr>
      <w:tr w:rsidR="00657E1E" w:rsidRPr="007B23B4" w:rsidTr="00F56341">
        <w:tc>
          <w:tcPr>
            <w:tcW w:w="6096"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right="-185"/>
              <w:rPr>
                <w:rFonts w:ascii="Times New Roman" w:hAnsi="Times New Roman" w:cs="Times New Roman"/>
              </w:rPr>
            </w:pPr>
            <w:r w:rsidRPr="00657E1E">
              <w:rPr>
                <w:rFonts w:ascii="Times New Roman" w:hAnsi="Times New Roman" w:cs="Times New Roman"/>
              </w:rPr>
              <w:t>- нарушения законодательства в сфере закупок</w:t>
            </w:r>
          </w:p>
        </w:tc>
        <w:tc>
          <w:tcPr>
            <w:tcW w:w="1275"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left="-540" w:right="-185" w:firstLine="360"/>
              <w:jc w:val="center"/>
              <w:rPr>
                <w:rFonts w:ascii="Times New Roman" w:hAnsi="Times New Roman" w:cs="Times New Roman"/>
              </w:rPr>
            </w:pPr>
            <w:r w:rsidRPr="00657E1E">
              <w:rPr>
                <w:rFonts w:ascii="Times New Roman" w:hAnsi="Times New Roman" w:cs="Times New Roman"/>
              </w:rPr>
              <w:t>5 086,5</w:t>
            </w:r>
          </w:p>
        </w:tc>
        <w:tc>
          <w:tcPr>
            <w:tcW w:w="1276"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left="-540" w:right="-185" w:firstLine="360"/>
              <w:jc w:val="center"/>
              <w:rPr>
                <w:rFonts w:ascii="Times New Roman" w:hAnsi="Times New Roman" w:cs="Times New Roman"/>
              </w:rPr>
            </w:pPr>
            <w:r w:rsidRPr="00657E1E">
              <w:rPr>
                <w:rFonts w:ascii="Times New Roman" w:hAnsi="Times New Roman" w:cs="Times New Roman"/>
              </w:rPr>
              <w:t>400,9</w:t>
            </w:r>
          </w:p>
        </w:tc>
        <w:tc>
          <w:tcPr>
            <w:tcW w:w="1418"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right="-185"/>
              <w:jc w:val="center"/>
              <w:rPr>
                <w:rFonts w:ascii="Times New Roman" w:hAnsi="Times New Roman" w:cs="Times New Roman"/>
              </w:rPr>
            </w:pPr>
            <w:r w:rsidRPr="00657E1E">
              <w:rPr>
                <w:rFonts w:ascii="Times New Roman" w:hAnsi="Times New Roman" w:cs="Times New Roman"/>
              </w:rPr>
              <w:t>- 4 685,6</w:t>
            </w:r>
          </w:p>
        </w:tc>
      </w:tr>
      <w:tr w:rsidR="00657E1E" w:rsidRPr="007B23B4" w:rsidTr="00F56341">
        <w:tc>
          <w:tcPr>
            <w:tcW w:w="6096" w:type="dxa"/>
            <w:tcBorders>
              <w:top w:val="single" w:sz="4" w:space="0" w:color="auto"/>
              <w:left w:val="single" w:sz="4" w:space="0" w:color="auto"/>
              <w:bottom w:val="single" w:sz="4" w:space="0" w:color="auto"/>
              <w:right w:val="single" w:sz="4" w:space="0" w:color="auto"/>
            </w:tcBorders>
          </w:tcPr>
          <w:p w:rsidR="00657E1E" w:rsidRPr="00657E1E" w:rsidRDefault="00657E1E" w:rsidP="00657E1E">
            <w:pPr>
              <w:ind w:right="-185"/>
              <w:rPr>
                <w:rFonts w:ascii="Times New Roman" w:hAnsi="Times New Roman" w:cs="Times New Roman"/>
              </w:rPr>
            </w:pPr>
            <w:r w:rsidRPr="00657E1E">
              <w:rPr>
                <w:rFonts w:ascii="Times New Roman" w:hAnsi="Times New Roman" w:cs="Times New Roman"/>
              </w:rPr>
              <w:t xml:space="preserve">- </w:t>
            </w:r>
            <w:proofErr w:type="spellStart"/>
            <w:r w:rsidRPr="00657E1E">
              <w:rPr>
                <w:rFonts w:ascii="Times New Roman" w:hAnsi="Times New Roman" w:cs="Times New Roman"/>
              </w:rPr>
              <w:t>непроинвентаризировано</w:t>
            </w:r>
            <w:proofErr w:type="spellEnd"/>
            <w:r w:rsidRPr="00657E1E">
              <w:rPr>
                <w:rFonts w:ascii="Times New Roman" w:hAnsi="Times New Roman" w:cs="Times New Roman"/>
              </w:rPr>
              <w:t xml:space="preserve"> </w:t>
            </w:r>
            <w:r>
              <w:rPr>
                <w:rFonts w:ascii="Times New Roman" w:hAnsi="Times New Roman" w:cs="Times New Roman"/>
              </w:rPr>
              <w:t>финансовых обязательств</w:t>
            </w:r>
          </w:p>
        </w:tc>
        <w:tc>
          <w:tcPr>
            <w:tcW w:w="1275"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left="-540" w:right="-185" w:firstLine="360"/>
              <w:jc w:val="center"/>
              <w:rPr>
                <w:rFonts w:ascii="Times New Roman" w:hAnsi="Times New Roman" w:cs="Times New Roman"/>
              </w:rPr>
            </w:pPr>
            <w:r w:rsidRPr="00657E1E">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left="-540" w:right="-185" w:firstLine="360"/>
              <w:jc w:val="center"/>
              <w:rPr>
                <w:rFonts w:ascii="Times New Roman" w:hAnsi="Times New Roman" w:cs="Times New Roman"/>
              </w:rPr>
            </w:pPr>
            <w:r w:rsidRPr="00657E1E">
              <w:rPr>
                <w:rFonts w:ascii="Times New Roman" w:hAnsi="Times New Roman" w:cs="Times New Roman"/>
              </w:rPr>
              <w:t>114,7</w:t>
            </w:r>
          </w:p>
        </w:tc>
        <w:tc>
          <w:tcPr>
            <w:tcW w:w="1418"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right="-185"/>
              <w:jc w:val="center"/>
              <w:rPr>
                <w:rFonts w:ascii="Times New Roman" w:hAnsi="Times New Roman" w:cs="Times New Roman"/>
              </w:rPr>
            </w:pPr>
            <w:r w:rsidRPr="00657E1E">
              <w:rPr>
                <w:rFonts w:ascii="Times New Roman" w:hAnsi="Times New Roman" w:cs="Times New Roman"/>
              </w:rPr>
              <w:t>+ 114,7</w:t>
            </w:r>
          </w:p>
        </w:tc>
      </w:tr>
      <w:tr w:rsidR="00657E1E" w:rsidRPr="007B23B4" w:rsidTr="00F56341">
        <w:tc>
          <w:tcPr>
            <w:tcW w:w="6096"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right="-185"/>
              <w:rPr>
                <w:rFonts w:ascii="Times New Roman" w:hAnsi="Times New Roman" w:cs="Times New Roman"/>
              </w:rPr>
            </w:pPr>
            <w:r w:rsidRPr="00657E1E">
              <w:rPr>
                <w:rFonts w:ascii="Times New Roman" w:hAnsi="Times New Roman" w:cs="Times New Roman"/>
              </w:rPr>
              <w:t>- суммы необоснованно полученных доходов в рамках приносящей доход  деятельности</w:t>
            </w:r>
          </w:p>
        </w:tc>
        <w:tc>
          <w:tcPr>
            <w:tcW w:w="1275"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left="-540" w:right="-185" w:firstLine="360"/>
              <w:jc w:val="center"/>
              <w:rPr>
                <w:rFonts w:ascii="Times New Roman" w:hAnsi="Times New Roman" w:cs="Times New Roman"/>
              </w:rPr>
            </w:pPr>
            <w:r w:rsidRPr="00657E1E">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left="-540" w:right="-185" w:firstLine="360"/>
              <w:jc w:val="center"/>
              <w:rPr>
                <w:rFonts w:ascii="Times New Roman" w:hAnsi="Times New Roman" w:cs="Times New Roman"/>
              </w:rPr>
            </w:pPr>
            <w:r w:rsidRPr="00657E1E">
              <w:rPr>
                <w:rFonts w:ascii="Times New Roman" w:hAnsi="Times New Roman" w:cs="Times New Roman"/>
              </w:rPr>
              <w:t>30,0</w:t>
            </w:r>
          </w:p>
        </w:tc>
        <w:tc>
          <w:tcPr>
            <w:tcW w:w="1418"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right="-185"/>
              <w:jc w:val="center"/>
              <w:rPr>
                <w:rFonts w:ascii="Times New Roman" w:hAnsi="Times New Roman" w:cs="Times New Roman"/>
              </w:rPr>
            </w:pPr>
            <w:r w:rsidRPr="00657E1E">
              <w:rPr>
                <w:rFonts w:ascii="Times New Roman" w:hAnsi="Times New Roman" w:cs="Times New Roman"/>
              </w:rPr>
              <w:t>+ 30,0</w:t>
            </w:r>
          </w:p>
        </w:tc>
      </w:tr>
      <w:tr w:rsidR="00657E1E" w:rsidRPr="007B23B4" w:rsidTr="00F56341">
        <w:tc>
          <w:tcPr>
            <w:tcW w:w="6096"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right="-185"/>
              <w:rPr>
                <w:rFonts w:ascii="Times New Roman" w:hAnsi="Times New Roman" w:cs="Times New Roman"/>
              </w:rPr>
            </w:pPr>
            <w:r w:rsidRPr="00657E1E">
              <w:rPr>
                <w:rFonts w:ascii="Times New Roman" w:hAnsi="Times New Roman" w:cs="Times New Roman"/>
              </w:rPr>
              <w:t>- расхождения кадастровой стоимости земельных участков по данным МКУ « Управление  культуры», МКУ «Отдел образования» с Реестром муниципального имущества Администрации района</w:t>
            </w:r>
          </w:p>
        </w:tc>
        <w:tc>
          <w:tcPr>
            <w:tcW w:w="1275"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left="-540" w:right="-185" w:firstLine="360"/>
              <w:jc w:val="center"/>
              <w:rPr>
                <w:rFonts w:ascii="Times New Roman" w:hAnsi="Times New Roman" w:cs="Times New Roman"/>
              </w:rPr>
            </w:pPr>
            <w:r w:rsidRPr="00657E1E">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left="-540" w:right="-185" w:firstLine="360"/>
              <w:jc w:val="center"/>
              <w:rPr>
                <w:rFonts w:ascii="Times New Roman" w:hAnsi="Times New Roman" w:cs="Times New Roman"/>
              </w:rPr>
            </w:pPr>
            <w:r w:rsidRPr="00657E1E">
              <w:rPr>
                <w:rFonts w:ascii="Times New Roman" w:hAnsi="Times New Roman" w:cs="Times New Roman"/>
              </w:rPr>
              <w:t>3 352,5</w:t>
            </w:r>
          </w:p>
        </w:tc>
        <w:tc>
          <w:tcPr>
            <w:tcW w:w="1418"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right="-185"/>
              <w:jc w:val="center"/>
              <w:rPr>
                <w:rFonts w:ascii="Times New Roman" w:hAnsi="Times New Roman" w:cs="Times New Roman"/>
              </w:rPr>
            </w:pPr>
            <w:r w:rsidRPr="00657E1E">
              <w:rPr>
                <w:rFonts w:ascii="Times New Roman" w:hAnsi="Times New Roman" w:cs="Times New Roman"/>
              </w:rPr>
              <w:t>+ 3 352,5</w:t>
            </w:r>
          </w:p>
        </w:tc>
      </w:tr>
      <w:tr w:rsidR="00657E1E" w:rsidRPr="007B23B4" w:rsidTr="00F56341">
        <w:tc>
          <w:tcPr>
            <w:tcW w:w="6096"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right="-185"/>
              <w:rPr>
                <w:rFonts w:ascii="Times New Roman" w:hAnsi="Times New Roman" w:cs="Times New Roman"/>
              </w:rPr>
            </w:pPr>
            <w:r w:rsidRPr="00657E1E">
              <w:rPr>
                <w:rFonts w:ascii="Times New Roman" w:hAnsi="Times New Roman" w:cs="Times New Roman"/>
              </w:rPr>
              <w:t>- прочие нефинансовые нарушения</w:t>
            </w:r>
          </w:p>
        </w:tc>
        <w:tc>
          <w:tcPr>
            <w:tcW w:w="1275"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left="-540" w:right="-185" w:firstLine="360"/>
              <w:jc w:val="center"/>
              <w:rPr>
                <w:rFonts w:ascii="Times New Roman" w:hAnsi="Times New Roman" w:cs="Times New Roman"/>
              </w:rPr>
            </w:pPr>
            <w:r w:rsidRPr="00657E1E">
              <w:rPr>
                <w:rFonts w:ascii="Times New Roman" w:hAnsi="Times New Roman" w:cs="Times New Roman"/>
              </w:rPr>
              <w:t>157,4</w:t>
            </w:r>
          </w:p>
        </w:tc>
        <w:tc>
          <w:tcPr>
            <w:tcW w:w="1276"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left="-540" w:right="-185" w:firstLine="360"/>
              <w:jc w:val="center"/>
              <w:rPr>
                <w:rFonts w:ascii="Times New Roman" w:hAnsi="Times New Roman" w:cs="Times New Roman"/>
              </w:rPr>
            </w:pPr>
            <w:r w:rsidRPr="00657E1E">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right="-185"/>
              <w:jc w:val="center"/>
              <w:rPr>
                <w:rFonts w:ascii="Times New Roman" w:hAnsi="Times New Roman" w:cs="Times New Roman"/>
              </w:rPr>
            </w:pPr>
            <w:r w:rsidRPr="00657E1E">
              <w:rPr>
                <w:rFonts w:ascii="Times New Roman" w:hAnsi="Times New Roman" w:cs="Times New Roman"/>
              </w:rPr>
              <w:t>- 157,4</w:t>
            </w:r>
          </w:p>
        </w:tc>
      </w:tr>
      <w:tr w:rsidR="00657E1E" w:rsidRPr="00AF0830" w:rsidTr="00F56341">
        <w:tc>
          <w:tcPr>
            <w:tcW w:w="6096"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left="-540" w:right="-185" w:firstLine="360"/>
              <w:rPr>
                <w:rFonts w:ascii="Times New Roman" w:hAnsi="Times New Roman" w:cs="Times New Roman"/>
                <w:i/>
              </w:rPr>
            </w:pPr>
            <w:r w:rsidRPr="00657E1E">
              <w:rPr>
                <w:rFonts w:ascii="Times New Roman" w:hAnsi="Times New Roman" w:cs="Times New Roman"/>
                <w:i/>
              </w:rPr>
              <w:t xml:space="preserve">     Восстановлено средств по </w:t>
            </w:r>
            <w:proofErr w:type="gramStart"/>
            <w:r w:rsidRPr="00657E1E">
              <w:rPr>
                <w:rFonts w:ascii="Times New Roman" w:hAnsi="Times New Roman" w:cs="Times New Roman"/>
                <w:i/>
              </w:rPr>
              <w:t>выявленным</w:t>
            </w:r>
            <w:proofErr w:type="gramEnd"/>
            <w:r w:rsidRPr="00657E1E">
              <w:rPr>
                <w:rFonts w:ascii="Times New Roman" w:hAnsi="Times New Roman" w:cs="Times New Roman"/>
                <w:i/>
              </w:rPr>
              <w:t xml:space="preserve"> финансовым</w:t>
            </w:r>
          </w:p>
          <w:p w:rsidR="00657E1E" w:rsidRPr="00657E1E" w:rsidRDefault="00657E1E" w:rsidP="00F56341">
            <w:pPr>
              <w:ind w:left="-540" w:right="-185" w:firstLine="360"/>
              <w:rPr>
                <w:rFonts w:ascii="Times New Roman" w:hAnsi="Times New Roman" w:cs="Times New Roman"/>
                <w:i/>
              </w:rPr>
            </w:pPr>
            <w:r w:rsidRPr="00657E1E">
              <w:rPr>
                <w:rFonts w:ascii="Times New Roman" w:hAnsi="Times New Roman" w:cs="Times New Roman"/>
                <w:i/>
              </w:rPr>
              <w:lastRenderedPageBreak/>
              <w:t xml:space="preserve">     нарушениям (тыс. руб.)</w:t>
            </w:r>
          </w:p>
        </w:tc>
        <w:tc>
          <w:tcPr>
            <w:tcW w:w="1275"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left="-540" w:right="-185" w:firstLine="360"/>
              <w:jc w:val="center"/>
              <w:rPr>
                <w:rFonts w:ascii="Times New Roman" w:hAnsi="Times New Roman" w:cs="Times New Roman"/>
                <w:i/>
              </w:rPr>
            </w:pPr>
            <w:r w:rsidRPr="00657E1E">
              <w:rPr>
                <w:rFonts w:ascii="Times New Roman" w:hAnsi="Times New Roman" w:cs="Times New Roman"/>
                <w:i/>
              </w:rPr>
              <w:lastRenderedPageBreak/>
              <w:t>21,0</w:t>
            </w:r>
          </w:p>
        </w:tc>
        <w:tc>
          <w:tcPr>
            <w:tcW w:w="1276"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left="-540" w:right="-185" w:firstLine="360"/>
              <w:jc w:val="center"/>
              <w:rPr>
                <w:rFonts w:ascii="Times New Roman" w:hAnsi="Times New Roman" w:cs="Times New Roman"/>
                <w:i/>
              </w:rPr>
            </w:pPr>
            <w:r w:rsidRPr="00657E1E">
              <w:rPr>
                <w:rFonts w:ascii="Times New Roman" w:hAnsi="Times New Roman" w:cs="Times New Roman"/>
                <w:i/>
              </w:rPr>
              <w:t>490,8</w:t>
            </w:r>
          </w:p>
        </w:tc>
        <w:tc>
          <w:tcPr>
            <w:tcW w:w="1418"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left="-540" w:right="-185" w:firstLine="360"/>
              <w:jc w:val="center"/>
              <w:rPr>
                <w:rFonts w:ascii="Times New Roman" w:hAnsi="Times New Roman" w:cs="Times New Roman"/>
                <w:i/>
              </w:rPr>
            </w:pPr>
            <w:r w:rsidRPr="00657E1E">
              <w:rPr>
                <w:rFonts w:ascii="Times New Roman" w:hAnsi="Times New Roman" w:cs="Times New Roman"/>
                <w:i/>
              </w:rPr>
              <w:t>+ 469,8</w:t>
            </w:r>
          </w:p>
        </w:tc>
      </w:tr>
      <w:tr w:rsidR="00657E1E" w:rsidRPr="00AF0830" w:rsidTr="00F56341">
        <w:tc>
          <w:tcPr>
            <w:tcW w:w="6096"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left="-540" w:right="-185" w:firstLine="360"/>
              <w:rPr>
                <w:rFonts w:ascii="Times New Roman" w:hAnsi="Times New Roman" w:cs="Times New Roman"/>
                <w:i/>
              </w:rPr>
            </w:pPr>
            <w:r w:rsidRPr="00657E1E">
              <w:rPr>
                <w:rFonts w:ascii="Times New Roman" w:hAnsi="Times New Roman" w:cs="Times New Roman"/>
                <w:i/>
              </w:rPr>
              <w:lastRenderedPageBreak/>
              <w:t xml:space="preserve">     Количество актов, составленных по результатам</w:t>
            </w:r>
          </w:p>
          <w:p w:rsidR="00657E1E" w:rsidRPr="00657E1E" w:rsidRDefault="00657E1E" w:rsidP="00F56341">
            <w:pPr>
              <w:ind w:left="-540" w:right="-185" w:firstLine="360"/>
              <w:rPr>
                <w:rFonts w:ascii="Times New Roman" w:hAnsi="Times New Roman" w:cs="Times New Roman"/>
                <w:i/>
              </w:rPr>
            </w:pPr>
            <w:r w:rsidRPr="00657E1E">
              <w:rPr>
                <w:rFonts w:ascii="Times New Roman" w:hAnsi="Times New Roman" w:cs="Times New Roman"/>
                <w:i/>
              </w:rPr>
              <w:t xml:space="preserve">   контрольной  деятельности</w:t>
            </w:r>
          </w:p>
        </w:tc>
        <w:tc>
          <w:tcPr>
            <w:tcW w:w="1275"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left="-540" w:right="-185" w:firstLine="360"/>
              <w:jc w:val="center"/>
              <w:rPr>
                <w:rFonts w:ascii="Times New Roman" w:hAnsi="Times New Roman" w:cs="Times New Roman"/>
                <w:i/>
              </w:rPr>
            </w:pPr>
            <w:r w:rsidRPr="00657E1E">
              <w:rPr>
                <w:rFonts w:ascii="Times New Roman" w:hAnsi="Times New Roman" w:cs="Times New Roman"/>
                <w:i/>
              </w:rPr>
              <w:t>24</w:t>
            </w:r>
          </w:p>
        </w:tc>
        <w:tc>
          <w:tcPr>
            <w:tcW w:w="1276"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left="-540" w:right="-185" w:firstLine="360"/>
              <w:jc w:val="center"/>
              <w:rPr>
                <w:rFonts w:ascii="Times New Roman" w:hAnsi="Times New Roman" w:cs="Times New Roman"/>
                <w:i/>
              </w:rPr>
            </w:pPr>
            <w:r w:rsidRPr="00657E1E">
              <w:rPr>
                <w:rFonts w:ascii="Times New Roman" w:hAnsi="Times New Roman" w:cs="Times New Roman"/>
                <w:i/>
              </w:rPr>
              <w:t>22</w:t>
            </w:r>
          </w:p>
        </w:tc>
        <w:tc>
          <w:tcPr>
            <w:tcW w:w="1418"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left="-540" w:right="-185" w:firstLine="360"/>
              <w:jc w:val="center"/>
              <w:rPr>
                <w:rFonts w:ascii="Times New Roman" w:hAnsi="Times New Roman" w:cs="Times New Roman"/>
                <w:i/>
              </w:rPr>
            </w:pPr>
            <w:r w:rsidRPr="00657E1E">
              <w:rPr>
                <w:rFonts w:ascii="Times New Roman" w:hAnsi="Times New Roman" w:cs="Times New Roman"/>
                <w:i/>
              </w:rPr>
              <w:t>- 2</w:t>
            </w:r>
          </w:p>
        </w:tc>
      </w:tr>
      <w:tr w:rsidR="00657E1E" w:rsidRPr="00AF0830" w:rsidTr="00F56341">
        <w:tc>
          <w:tcPr>
            <w:tcW w:w="6096"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left="-540" w:right="-185" w:firstLine="360"/>
              <w:rPr>
                <w:rFonts w:ascii="Times New Roman" w:hAnsi="Times New Roman" w:cs="Times New Roman"/>
                <w:i/>
              </w:rPr>
            </w:pPr>
            <w:r w:rsidRPr="00657E1E">
              <w:rPr>
                <w:rFonts w:ascii="Times New Roman" w:hAnsi="Times New Roman" w:cs="Times New Roman"/>
                <w:i/>
              </w:rPr>
              <w:t xml:space="preserve">     Количество заключений, составленных по результатам </w:t>
            </w:r>
          </w:p>
          <w:p w:rsidR="00657E1E" w:rsidRPr="00657E1E" w:rsidRDefault="00657E1E" w:rsidP="00F56341">
            <w:pPr>
              <w:ind w:left="-540" w:right="-185" w:firstLine="360"/>
              <w:rPr>
                <w:rFonts w:ascii="Times New Roman" w:hAnsi="Times New Roman" w:cs="Times New Roman"/>
                <w:i/>
              </w:rPr>
            </w:pPr>
            <w:r w:rsidRPr="00657E1E">
              <w:rPr>
                <w:rFonts w:ascii="Times New Roman" w:hAnsi="Times New Roman" w:cs="Times New Roman"/>
                <w:i/>
              </w:rPr>
              <w:t xml:space="preserve">    экспертно-аналитических мероприятий</w:t>
            </w:r>
          </w:p>
        </w:tc>
        <w:tc>
          <w:tcPr>
            <w:tcW w:w="1275"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left="-540" w:right="-185" w:firstLine="360"/>
              <w:jc w:val="center"/>
              <w:rPr>
                <w:rFonts w:ascii="Times New Roman" w:hAnsi="Times New Roman" w:cs="Times New Roman"/>
                <w:i/>
              </w:rPr>
            </w:pPr>
            <w:r w:rsidRPr="00657E1E">
              <w:rPr>
                <w:rFonts w:ascii="Times New Roman" w:hAnsi="Times New Roman" w:cs="Times New Roman"/>
                <w:i/>
              </w:rPr>
              <w:t>94</w:t>
            </w:r>
          </w:p>
        </w:tc>
        <w:tc>
          <w:tcPr>
            <w:tcW w:w="1276"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left="-540" w:right="-185" w:firstLine="360"/>
              <w:jc w:val="center"/>
              <w:rPr>
                <w:rFonts w:ascii="Times New Roman" w:hAnsi="Times New Roman" w:cs="Times New Roman"/>
                <w:i/>
              </w:rPr>
            </w:pPr>
            <w:r w:rsidRPr="00657E1E">
              <w:rPr>
                <w:rFonts w:ascii="Times New Roman" w:hAnsi="Times New Roman" w:cs="Times New Roman"/>
                <w:i/>
              </w:rPr>
              <w:t>100</w:t>
            </w:r>
          </w:p>
        </w:tc>
        <w:tc>
          <w:tcPr>
            <w:tcW w:w="1418"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left="-540" w:right="-185" w:firstLine="360"/>
              <w:jc w:val="center"/>
              <w:rPr>
                <w:rFonts w:ascii="Times New Roman" w:hAnsi="Times New Roman" w:cs="Times New Roman"/>
                <w:i/>
              </w:rPr>
            </w:pPr>
            <w:r w:rsidRPr="00657E1E">
              <w:rPr>
                <w:rFonts w:ascii="Times New Roman" w:hAnsi="Times New Roman" w:cs="Times New Roman"/>
                <w:i/>
              </w:rPr>
              <w:t>+ 6</w:t>
            </w:r>
          </w:p>
        </w:tc>
      </w:tr>
      <w:tr w:rsidR="00657E1E" w:rsidRPr="00AF0830" w:rsidTr="00F56341">
        <w:tc>
          <w:tcPr>
            <w:tcW w:w="6096"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left="-540" w:right="-185" w:firstLine="360"/>
              <w:rPr>
                <w:rFonts w:ascii="Times New Roman" w:hAnsi="Times New Roman" w:cs="Times New Roman"/>
                <w:i/>
              </w:rPr>
            </w:pPr>
            <w:r w:rsidRPr="00657E1E">
              <w:rPr>
                <w:rFonts w:ascii="Times New Roman" w:hAnsi="Times New Roman" w:cs="Times New Roman"/>
                <w:i/>
              </w:rPr>
              <w:t xml:space="preserve">   Количество направленных представлений, по результатам</w:t>
            </w:r>
          </w:p>
          <w:p w:rsidR="00657E1E" w:rsidRPr="00657E1E" w:rsidRDefault="00657E1E" w:rsidP="00F56341">
            <w:pPr>
              <w:ind w:left="-540" w:right="-185" w:firstLine="360"/>
              <w:rPr>
                <w:rFonts w:ascii="Times New Roman" w:hAnsi="Times New Roman" w:cs="Times New Roman"/>
                <w:i/>
              </w:rPr>
            </w:pPr>
            <w:r w:rsidRPr="00657E1E">
              <w:rPr>
                <w:rFonts w:ascii="Times New Roman" w:hAnsi="Times New Roman" w:cs="Times New Roman"/>
                <w:i/>
              </w:rPr>
              <w:t xml:space="preserve">   контрольных мероприятий.</w:t>
            </w:r>
          </w:p>
        </w:tc>
        <w:tc>
          <w:tcPr>
            <w:tcW w:w="1275"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left="-540" w:right="-185" w:firstLine="360"/>
              <w:jc w:val="center"/>
              <w:rPr>
                <w:rFonts w:ascii="Times New Roman" w:hAnsi="Times New Roman" w:cs="Times New Roman"/>
                <w:i/>
              </w:rPr>
            </w:pPr>
            <w:r w:rsidRPr="00657E1E">
              <w:rPr>
                <w:rFonts w:ascii="Times New Roman" w:hAnsi="Times New Roman" w:cs="Times New Roman"/>
                <w:i/>
              </w:rPr>
              <w:t>12</w:t>
            </w:r>
          </w:p>
        </w:tc>
        <w:tc>
          <w:tcPr>
            <w:tcW w:w="1276"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left="-540" w:right="-185" w:firstLine="360"/>
              <w:jc w:val="center"/>
              <w:rPr>
                <w:rFonts w:ascii="Times New Roman" w:hAnsi="Times New Roman" w:cs="Times New Roman"/>
                <w:i/>
              </w:rPr>
            </w:pPr>
            <w:r w:rsidRPr="00657E1E">
              <w:rPr>
                <w:rFonts w:ascii="Times New Roman" w:hAnsi="Times New Roman" w:cs="Times New Roman"/>
                <w:i/>
              </w:rPr>
              <w:t>10</w:t>
            </w:r>
          </w:p>
        </w:tc>
        <w:tc>
          <w:tcPr>
            <w:tcW w:w="1418"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left="-540" w:right="-185" w:firstLine="360"/>
              <w:jc w:val="center"/>
              <w:rPr>
                <w:rFonts w:ascii="Times New Roman" w:hAnsi="Times New Roman" w:cs="Times New Roman"/>
                <w:i/>
              </w:rPr>
            </w:pPr>
            <w:r w:rsidRPr="00657E1E">
              <w:rPr>
                <w:rFonts w:ascii="Times New Roman" w:hAnsi="Times New Roman" w:cs="Times New Roman"/>
                <w:i/>
              </w:rPr>
              <w:t>- 2</w:t>
            </w:r>
          </w:p>
        </w:tc>
      </w:tr>
      <w:tr w:rsidR="00657E1E" w:rsidRPr="00AF0830" w:rsidTr="00F56341">
        <w:tc>
          <w:tcPr>
            <w:tcW w:w="6096"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left="-540" w:right="-185" w:firstLine="360"/>
              <w:rPr>
                <w:rFonts w:ascii="Times New Roman" w:hAnsi="Times New Roman" w:cs="Times New Roman"/>
                <w:i/>
              </w:rPr>
            </w:pPr>
            <w:r w:rsidRPr="00657E1E">
              <w:rPr>
                <w:rFonts w:ascii="Times New Roman" w:hAnsi="Times New Roman" w:cs="Times New Roman"/>
                <w:i/>
              </w:rPr>
              <w:t xml:space="preserve">   Привлечено лиц к дисциплинарной ответственности </w:t>
            </w:r>
          </w:p>
          <w:p w:rsidR="00657E1E" w:rsidRPr="00657E1E" w:rsidRDefault="00657E1E" w:rsidP="00F56341">
            <w:pPr>
              <w:ind w:left="-540" w:right="-185" w:firstLine="360"/>
              <w:rPr>
                <w:rFonts w:ascii="Times New Roman" w:hAnsi="Times New Roman" w:cs="Times New Roman"/>
                <w:i/>
              </w:rPr>
            </w:pPr>
            <w:r w:rsidRPr="00657E1E">
              <w:rPr>
                <w:rFonts w:ascii="Times New Roman" w:hAnsi="Times New Roman" w:cs="Times New Roman"/>
                <w:i/>
              </w:rPr>
              <w:t xml:space="preserve">   должностных   лиц по результатам  контрольных</w:t>
            </w:r>
          </w:p>
          <w:p w:rsidR="00657E1E" w:rsidRPr="00657E1E" w:rsidRDefault="00657E1E" w:rsidP="00F56341">
            <w:pPr>
              <w:ind w:left="-540" w:right="-185" w:firstLine="360"/>
              <w:rPr>
                <w:rFonts w:ascii="Times New Roman" w:hAnsi="Times New Roman" w:cs="Times New Roman"/>
                <w:i/>
              </w:rPr>
            </w:pPr>
            <w:r w:rsidRPr="00657E1E">
              <w:rPr>
                <w:rFonts w:ascii="Times New Roman" w:hAnsi="Times New Roman" w:cs="Times New Roman"/>
                <w:i/>
              </w:rPr>
              <w:t xml:space="preserve">   мероприятий (чел.).</w:t>
            </w:r>
          </w:p>
        </w:tc>
        <w:tc>
          <w:tcPr>
            <w:tcW w:w="1275"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left="-540" w:right="-185" w:firstLine="360"/>
              <w:jc w:val="center"/>
              <w:rPr>
                <w:rFonts w:ascii="Times New Roman" w:hAnsi="Times New Roman" w:cs="Times New Roman"/>
                <w:i/>
              </w:rPr>
            </w:pPr>
            <w:r w:rsidRPr="00657E1E">
              <w:rPr>
                <w:rFonts w:ascii="Times New Roman" w:hAnsi="Times New Roman" w:cs="Times New Roman"/>
                <w:i/>
              </w:rPr>
              <w:t>31</w:t>
            </w:r>
          </w:p>
        </w:tc>
        <w:tc>
          <w:tcPr>
            <w:tcW w:w="1276"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left="-540" w:right="-185" w:firstLine="360"/>
              <w:jc w:val="center"/>
              <w:rPr>
                <w:rFonts w:ascii="Times New Roman" w:hAnsi="Times New Roman" w:cs="Times New Roman"/>
                <w:i/>
              </w:rPr>
            </w:pPr>
            <w:r w:rsidRPr="00657E1E">
              <w:rPr>
                <w:rFonts w:ascii="Times New Roman" w:hAnsi="Times New Roman" w:cs="Times New Roman"/>
                <w:i/>
              </w:rPr>
              <w:t>23</w:t>
            </w:r>
          </w:p>
        </w:tc>
        <w:tc>
          <w:tcPr>
            <w:tcW w:w="1418" w:type="dxa"/>
            <w:tcBorders>
              <w:top w:val="single" w:sz="4" w:space="0" w:color="auto"/>
              <w:left w:val="single" w:sz="4" w:space="0" w:color="auto"/>
              <w:bottom w:val="single" w:sz="4" w:space="0" w:color="auto"/>
              <w:right w:val="single" w:sz="4" w:space="0" w:color="auto"/>
            </w:tcBorders>
          </w:tcPr>
          <w:p w:rsidR="00657E1E" w:rsidRPr="00657E1E" w:rsidRDefault="00657E1E" w:rsidP="00F56341">
            <w:pPr>
              <w:ind w:left="-540" w:right="-185" w:firstLine="360"/>
              <w:jc w:val="center"/>
              <w:rPr>
                <w:rFonts w:ascii="Times New Roman" w:hAnsi="Times New Roman" w:cs="Times New Roman"/>
                <w:i/>
              </w:rPr>
            </w:pPr>
            <w:r w:rsidRPr="00657E1E">
              <w:rPr>
                <w:rFonts w:ascii="Times New Roman" w:hAnsi="Times New Roman" w:cs="Times New Roman"/>
                <w:i/>
              </w:rPr>
              <w:t>- 8</w:t>
            </w:r>
          </w:p>
        </w:tc>
      </w:tr>
    </w:tbl>
    <w:p w:rsidR="00657E1E" w:rsidRDefault="00657E1E" w:rsidP="00657E1E">
      <w:pPr>
        <w:ind w:left="-284" w:firstLine="284"/>
        <w:jc w:val="both"/>
      </w:pPr>
    </w:p>
    <w:p w:rsidR="00657E1E" w:rsidRPr="00082F34" w:rsidRDefault="00657E1E" w:rsidP="00082F34">
      <w:pPr>
        <w:spacing w:after="0" w:line="240" w:lineRule="auto"/>
        <w:ind w:left="-567" w:firstLine="284"/>
        <w:jc w:val="both"/>
        <w:rPr>
          <w:rFonts w:ascii="Times New Roman" w:hAnsi="Times New Roman" w:cs="Times New Roman"/>
        </w:rPr>
      </w:pPr>
      <w:r w:rsidRPr="00082F34">
        <w:rPr>
          <w:rFonts w:ascii="Times New Roman" w:hAnsi="Times New Roman" w:cs="Times New Roman"/>
        </w:rPr>
        <w:t xml:space="preserve">Снижение на 1 контрольное мероприятие обусловлено тем, что проверка по вопросу: </w:t>
      </w:r>
      <w:proofErr w:type="gramStart"/>
      <w:r w:rsidRPr="00082F34">
        <w:rPr>
          <w:rFonts w:ascii="Times New Roman" w:hAnsi="Times New Roman" w:cs="Times New Roman"/>
        </w:rPr>
        <w:t>«Правильности начисления, учета и контроля, полноты и своевременности  платежей в бюджет  платы за пользование жилыми помещениями (плата за наем) по договорам социального найма и договорам найма жилых помещений муниципального жилищного фонда Можгинского района за 2017- 2018 годы», планируемая к проведению в 2019 году,  решением Президиума Совета депутатов муниципального образования «Можгинский район» от 06.11.2019г. № 17.2  перенесена (по письму Администрации района</w:t>
      </w:r>
      <w:proofErr w:type="gramEnd"/>
      <w:r w:rsidRPr="00082F34">
        <w:rPr>
          <w:rFonts w:ascii="Times New Roman" w:hAnsi="Times New Roman" w:cs="Times New Roman"/>
        </w:rPr>
        <w:t xml:space="preserve">)  и </w:t>
      </w:r>
      <w:proofErr w:type="gramStart"/>
      <w:r w:rsidRPr="00082F34">
        <w:rPr>
          <w:rFonts w:ascii="Times New Roman" w:hAnsi="Times New Roman" w:cs="Times New Roman"/>
        </w:rPr>
        <w:t>включена</w:t>
      </w:r>
      <w:proofErr w:type="gramEnd"/>
      <w:r w:rsidRPr="00082F34">
        <w:rPr>
          <w:rFonts w:ascii="Times New Roman" w:hAnsi="Times New Roman" w:cs="Times New Roman"/>
        </w:rPr>
        <w:t xml:space="preserve"> в план работы контрольно-счетного отдела на 4 квартал  2020 года.</w:t>
      </w:r>
    </w:p>
    <w:p w:rsidR="00657E1E" w:rsidRPr="00082F34" w:rsidRDefault="00657E1E" w:rsidP="00082F34">
      <w:pPr>
        <w:spacing w:after="0" w:line="240" w:lineRule="auto"/>
        <w:ind w:left="-567" w:firstLine="284"/>
        <w:jc w:val="both"/>
        <w:rPr>
          <w:rFonts w:ascii="Times New Roman" w:hAnsi="Times New Roman" w:cs="Times New Roman"/>
        </w:rPr>
      </w:pPr>
      <w:r w:rsidRPr="00082F34">
        <w:rPr>
          <w:rFonts w:ascii="Times New Roman" w:hAnsi="Times New Roman" w:cs="Times New Roman"/>
        </w:rPr>
        <w:t xml:space="preserve">Организация работы в 2019 году строилась на укреплении и развитии основополагающих принципов, являющихся базовыми для эффективного функционирования контрольно-счетного отдела: законности, объективности, эффективности, независимости и гласности. </w:t>
      </w:r>
    </w:p>
    <w:p w:rsidR="00657E1E" w:rsidRPr="00082F34" w:rsidRDefault="00657E1E" w:rsidP="00082F34">
      <w:pPr>
        <w:spacing w:after="0" w:line="240" w:lineRule="auto"/>
        <w:ind w:left="-567" w:firstLine="284"/>
        <w:jc w:val="both"/>
        <w:rPr>
          <w:rFonts w:ascii="Times New Roman" w:hAnsi="Times New Roman" w:cs="Times New Roman"/>
        </w:rPr>
      </w:pPr>
      <w:r w:rsidRPr="00082F34">
        <w:rPr>
          <w:rFonts w:ascii="Times New Roman" w:hAnsi="Times New Roman" w:cs="Times New Roman"/>
        </w:rPr>
        <w:t xml:space="preserve"> В рамках каждого контрольного мероприятия анализировалось соблюдение  законодательства проверяемыми объектами.   </w:t>
      </w:r>
    </w:p>
    <w:p w:rsidR="00657E1E" w:rsidRPr="00082F34" w:rsidRDefault="00657E1E" w:rsidP="00082F34">
      <w:pPr>
        <w:autoSpaceDE w:val="0"/>
        <w:autoSpaceDN w:val="0"/>
        <w:adjustRightInd w:val="0"/>
        <w:spacing w:after="0" w:line="240" w:lineRule="auto"/>
        <w:ind w:left="-567" w:firstLine="284"/>
        <w:jc w:val="both"/>
        <w:rPr>
          <w:rFonts w:ascii="Times New Roman" w:hAnsi="Times New Roman" w:cs="Times New Roman"/>
        </w:rPr>
      </w:pPr>
      <w:r w:rsidRPr="00082F34">
        <w:rPr>
          <w:rFonts w:ascii="Times New Roman" w:hAnsi="Times New Roman" w:cs="Times New Roman"/>
        </w:rPr>
        <w:t>На основании требований федерального и регионального законодательства перечисленные направления деятельности осуществлялись в соответствии с разработанными и утвержденными контрольно-счетным отделом  стандартами внешнего муниципального финансового контроля.</w:t>
      </w:r>
    </w:p>
    <w:p w:rsidR="00657E1E" w:rsidRPr="00082F34" w:rsidRDefault="00657E1E" w:rsidP="00082F34">
      <w:pPr>
        <w:spacing w:after="0" w:line="240" w:lineRule="auto"/>
        <w:ind w:left="-567" w:firstLine="284"/>
        <w:jc w:val="both"/>
        <w:rPr>
          <w:rFonts w:ascii="Times New Roman" w:eastAsia="Lucida Sans Unicode" w:hAnsi="Times New Roman" w:cs="Times New Roman"/>
        </w:rPr>
      </w:pPr>
      <w:proofErr w:type="gramStart"/>
      <w:r w:rsidRPr="00082F34">
        <w:rPr>
          <w:rFonts w:ascii="Times New Roman" w:eastAsia="Lucida Sans Unicode" w:hAnsi="Times New Roman" w:cs="Times New Roman"/>
        </w:rPr>
        <w:t xml:space="preserve">В отчетном году проверками охвачены 53 бюджетных и казенных организаций (учреждений), 18- органов местного самоуправления,  или 98,6 %  от общего количества созданных в </w:t>
      </w:r>
      <w:proofErr w:type="spellStart"/>
      <w:r w:rsidRPr="00082F34">
        <w:rPr>
          <w:rFonts w:ascii="Times New Roman" w:eastAsia="Lucida Sans Unicode" w:hAnsi="Times New Roman" w:cs="Times New Roman"/>
        </w:rPr>
        <w:t>Можгинском</w:t>
      </w:r>
      <w:proofErr w:type="spellEnd"/>
      <w:r w:rsidRPr="00082F34">
        <w:rPr>
          <w:rFonts w:ascii="Times New Roman" w:eastAsia="Lucida Sans Unicode" w:hAnsi="Times New Roman" w:cs="Times New Roman"/>
        </w:rPr>
        <w:t xml:space="preserve"> районе,  к 77,6 % в 2018г. </w:t>
      </w:r>
      <w:proofErr w:type="gramEnd"/>
    </w:p>
    <w:p w:rsidR="00657E1E" w:rsidRPr="00082F34" w:rsidRDefault="00657E1E" w:rsidP="00082F34">
      <w:pPr>
        <w:spacing w:after="0" w:line="240" w:lineRule="auto"/>
        <w:ind w:left="-567" w:firstLine="284"/>
        <w:jc w:val="both"/>
        <w:rPr>
          <w:rFonts w:ascii="Times New Roman" w:eastAsia="Lucida Sans Unicode" w:hAnsi="Times New Roman" w:cs="Times New Roman"/>
        </w:rPr>
      </w:pPr>
      <w:r w:rsidRPr="00082F34">
        <w:rPr>
          <w:rFonts w:ascii="Times New Roman" w:eastAsia="Lucida Sans Unicode" w:hAnsi="Times New Roman" w:cs="Times New Roman"/>
        </w:rPr>
        <w:t>В том числе проверками охвачено:</w:t>
      </w:r>
    </w:p>
    <w:p w:rsidR="00657E1E" w:rsidRPr="00082F34" w:rsidRDefault="00657E1E" w:rsidP="00082F34">
      <w:pPr>
        <w:spacing w:after="0" w:line="240" w:lineRule="auto"/>
        <w:ind w:left="-567" w:firstLine="284"/>
        <w:jc w:val="both"/>
        <w:rPr>
          <w:rFonts w:ascii="Times New Roman" w:eastAsia="Lucida Sans Unicode" w:hAnsi="Times New Roman" w:cs="Times New Roman"/>
        </w:rPr>
      </w:pPr>
      <w:r w:rsidRPr="00082F34">
        <w:rPr>
          <w:rFonts w:ascii="Times New Roman" w:eastAsia="Lucida Sans Unicode" w:hAnsi="Times New Roman" w:cs="Times New Roman"/>
        </w:rPr>
        <w:t>казенных  – 8 учреждений к 8 в 2018г.;</w:t>
      </w:r>
    </w:p>
    <w:p w:rsidR="00657E1E" w:rsidRPr="00082F34" w:rsidRDefault="00657E1E" w:rsidP="00082F34">
      <w:pPr>
        <w:spacing w:after="0" w:line="240" w:lineRule="auto"/>
        <w:ind w:left="-567" w:firstLine="284"/>
        <w:jc w:val="both"/>
        <w:rPr>
          <w:rFonts w:ascii="Times New Roman" w:eastAsia="Lucida Sans Unicode" w:hAnsi="Times New Roman" w:cs="Times New Roman"/>
        </w:rPr>
      </w:pPr>
      <w:proofErr w:type="gramStart"/>
      <w:r w:rsidRPr="00082F34">
        <w:rPr>
          <w:rFonts w:ascii="Times New Roman" w:eastAsia="Lucida Sans Unicode" w:hAnsi="Times New Roman" w:cs="Times New Roman"/>
        </w:rPr>
        <w:t>бюджетных</w:t>
      </w:r>
      <w:proofErr w:type="gramEnd"/>
      <w:r w:rsidRPr="00082F34">
        <w:rPr>
          <w:rFonts w:ascii="Times New Roman" w:eastAsia="Lucida Sans Unicode" w:hAnsi="Times New Roman" w:cs="Times New Roman"/>
        </w:rPr>
        <w:t xml:space="preserve">  – 44 учреждения к 32 в 2018г.;</w:t>
      </w:r>
    </w:p>
    <w:p w:rsidR="00657E1E" w:rsidRPr="00082F34" w:rsidRDefault="00657E1E" w:rsidP="00082F34">
      <w:pPr>
        <w:spacing w:after="0" w:line="240" w:lineRule="auto"/>
        <w:ind w:left="-567" w:firstLine="284"/>
        <w:jc w:val="both"/>
        <w:rPr>
          <w:rFonts w:ascii="Times New Roman" w:eastAsia="Lucida Sans Unicode" w:hAnsi="Times New Roman" w:cs="Times New Roman"/>
        </w:rPr>
      </w:pPr>
      <w:r w:rsidRPr="00082F34">
        <w:rPr>
          <w:rFonts w:ascii="Times New Roman" w:eastAsia="Lucida Sans Unicode" w:hAnsi="Times New Roman" w:cs="Times New Roman"/>
        </w:rPr>
        <w:t>органов местного самоуправления – 5, на уровне 2018г.;</w:t>
      </w:r>
    </w:p>
    <w:p w:rsidR="00657E1E" w:rsidRPr="00082F34" w:rsidRDefault="00657E1E" w:rsidP="00082F34">
      <w:pPr>
        <w:spacing w:after="0" w:line="240" w:lineRule="auto"/>
        <w:ind w:left="-567" w:firstLine="284"/>
        <w:jc w:val="both"/>
        <w:rPr>
          <w:rFonts w:ascii="Times New Roman" w:eastAsia="Lucida Sans Unicode" w:hAnsi="Times New Roman" w:cs="Times New Roman"/>
        </w:rPr>
      </w:pPr>
      <w:r w:rsidRPr="00082F34">
        <w:rPr>
          <w:rFonts w:ascii="Times New Roman" w:eastAsia="Lucida Sans Unicode" w:hAnsi="Times New Roman" w:cs="Times New Roman"/>
        </w:rPr>
        <w:t>органов местного самоуправления муниципальных образований сельских поселений – 13 к 13 в 2018г.;</w:t>
      </w:r>
    </w:p>
    <w:p w:rsidR="00657E1E" w:rsidRPr="00082F34" w:rsidRDefault="00657E1E" w:rsidP="00082F34">
      <w:pPr>
        <w:spacing w:after="0" w:line="240" w:lineRule="auto"/>
        <w:ind w:left="-567" w:firstLine="284"/>
        <w:jc w:val="both"/>
        <w:rPr>
          <w:rFonts w:ascii="Times New Roman" w:eastAsia="Lucida Sans Unicode" w:hAnsi="Times New Roman" w:cs="Times New Roman"/>
        </w:rPr>
      </w:pPr>
      <w:r w:rsidRPr="00082F34">
        <w:rPr>
          <w:rFonts w:ascii="Times New Roman" w:eastAsia="Lucida Sans Unicode" w:hAnsi="Times New Roman" w:cs="Times New Roman"/>
        </w:rPr>
        <w:t xml:space="preserve"> МО «Можгинский район»- 1.</w:t>
      </w:r>
    </w:p>
    <w:p w:rsidR="00657E1E" w:rsidRPr="00082F34" w:rsidRDefault="00657E1E" w:rsidP="00082F34">
      <w:pPr>
        <w:spacing w:after="0" w:line="240" w:lineRule="auto"/>
        <w:ind w:left="-567" w:firstLine="284"/>
        <w:jc w:val="center"/>
        <w:rPr>
          <w:rFonts w:ascii="Times New Roman" w:hAnsi="Times New Roman" w:cs="Times New Roman"/>
          <w:b/>
        </w:rPr>
      </w:pPr>
    </w:p>
    <w:p w:rsidR="00082F34" w:rsidRDefault="00082F34" w:rsidP="00082F34">
      <w:pPr>
        <w:spacing w:after="0" w:line="240" w:lineRule="auto"/>
        <w:ind w:left="-567" w:firstLine="284"/>
        <w:jc w:val="center"/>
        <w:rPr>
          <w:rFonts w:ascii="Times New Roman" w:hAnsi="Times New Roman" w:cs="Times New Roman"/>
          <w:b/>
        </w:rPr>
      </w:pPr>
    </w:p>
    <w:p w:rsidR="00082F34" w:rsidRDefault="00082F34" w:rsidP="00082F34">
      <w:pPr>
        <w:spacing w:after="0" w:line="240" w:lineRule="auto"/>
        <w:ind w:left="-567" w:firstLine="284"/>
        <w:jc w:val="center"/>
        <w:rPr>
          <w:rFonts w:ascii="Times New Roman" w:hAnsi="Times New Roman" w:cs="Times New Roman"/>
          <w:b/>
        </w:rPr>
      </w:pPr>
    </w:p>
    <w:p w:rsidR="00082F34" w:rsidRDefault="00082F34" w:rsidP="00082F34">
      <w:pPr>
        <w:spacing w:after="0" w:line="240" w:lineRule="auto"/>
        <w:ind w:left="-567" w:firstLine="284"/>
        <w:jc w:val="center"/>
        <w:rPr>
          <w:rFonts w:ascii="Times New Roman" w:hAnsi="Times New Roman" w:cs="Times New Roman"/>
          <w:b/>
        </w:rPr>
      </w:pPr>
    </w:p>
    <w:p w:rsidR="00ED4B32" w:rsidRDefault="00ED4B32" w:rsidP="00082F34">
      <w:pPr>
        <w:spacing w:after="0" w:line="240" w:lineRule="auto"/>
        <w:ind w:left="-567" w:firstLine="284"/>
        <w:jc w:val="center"/>
        <w:rPr>
          <w:rFonts w:ascii="Times New Roman" w:hAnsi="Times New Roman" w:cs="Times New Roman"/>
          <w:b/>
        </w:rPr>
      </w:pPr>
    </w:p>
    <w:p w:rsidR="00ED4B32" w:rsidRDefault="00ED4B32" w:rsidP="00082F34">
      <w:pPr>
        <w:spacing w:after="0" w:line="240" w:lineRule="auto"/>
        <w:ind w:left="-567" w:firstLine="284"/>
        <w:jc w:val="center"/>
        <w:rPr>
          <w:rFonts w:ascii="Times New Roman" w:hAnsi="Times New Roman" w:cs="Times New Roman"/>
          <w:b/>
        </w:rPr>
      </w:pPr>
    </w:p>
    <w:p w:rsidR="00082F34" w:rsidRDefault="00082F34" w:rsidP="00082F34">
      <w:pPr>
        <w:spacing w:after="0" w:line="240" w:lineRule="auto"/>
        <w:ind w:left="-567" w:firstLine="284"/>
        <w:jc w:val="center"/>
        <w:rPr>
          <w:rFonts w:ascii="Times New Roman" w:hAnsi="Times New Roman" w:cs="Times New Roman"/>
          <w:b/>
        </w:rPr>
      </w:pPr>
    </w:p>
    <w:p w:rsidR="00082F34" w:rsidRDefault="00082F34" w:rsidP="00082F34">
      <w:pPr>
        <w:spacing w:after="0" w:line="240" w:lineRule="auto"/>
        <w:ind w:left="-567" w:firstLine="284"/>
        <w:jc w:val="center"/>
        <w:rPr>
          <w:rFonts w:ascii="Times New Roman" w:hAnsi="Times New Roman" w:cs="Times New Roman"/>
          <w:b/>
        </w:rPr>
      </w:pPr>
    </w:p>
    <w:p w:rsidR="00082F34" w:rsidRDefault="00082F34" w:rsidP="00082F34">
      <w:pPr>
        <w:spacing w:after="0" w:line="240" w:lineRule="auto"/>
        <w:ind w:left="-567" w:firstLine="284"/>
        <w:jc w:val="center"/>
        <w:rPr>
          <w:rFonts w:ascii="Times New Roman" w:hAnsi="Times New Roman" w:cs="Times New Roman"/>
          <w:b/>
        </w:rPr>
      </w:pPr>
    </w:p>
    <w:p w:rsidR="00082F34" w:rsidRDefault="00082F34" w:rsidP="00082F34">
      <w:pPr>
        <w:spacing w:after="0" w:line="240" w:lineRule="auto"/>
        <w:ind w:left="-567" w:firstLine="284"/>
        <w:jc w:val="center"/>
        <w:rPr>
          <w:rFonts w:ascii="Times New Roman" w:hAnsi="Times New Roman" w:cs="Times New Roman"/>
          <w:b/>
        </w:rPr>
      </w:pPr>
    </w:p>
    <w:p w:rsidR="00657E1E" w:rsidRPr="00082F34" w:rsidRDefault="00657E1E" w:rsidP="00082F34">
      <w:pPr>
        <w:spacing w:after="0" w:line="240" w:lineRule="auto"/>
        <w:ind w:left="-567" w:firstLine="284"/>
        <w:jc w:val="center"/>
        <w:rPr>
          <w:rFonts w:ascii="Times New Roman" w:hAnsi="Times New Roman" w:cs="Times New Roman"/>
          <w:b/>
        </w:rPr>
      </w:pPr>
      <w:r w:rsidRPr="00082F34">
        <w:rPr>
          <w:rFonts w:ascii="Times New Roman" w:hAnsi="Times New Roman" w:cs="Times New Roman"/>
          <w:b/>
        </w:rPr>
        <w:lastRenderedPageBreak/>
        <w:t>Динамика контрольных и экспертно-аналитических мероприятий</w:t>
      </w:r>
    </w:p>
    <w:p w:rsidR="00657E1E" w:rsidRPr="00082F34" w:rsidRDefault="00657E1E" w:rsidP="00082F34">
      <w:pPr>
        <w:spacing w:after="0" w:line="240" w:lineRule="auto"/>
        <w:ind w:left="-567" w:firstLine="284"/>
        <w:jc w:val="center"/>
        <w:rPr>
          <w:rFonts w:ascii="Times New Roman" w:hAnsi="Times New Roman" w:cs="Times New Roman"/>
        </w:rPr>
      </w:pPr>
      <w:r w:rsidRPr="00082F34">
        <w:rPr>
          <w:rFonts w:ascii="Times New Roman" w:hAnsi="Times New Roman" w:cs="Times New Roman"/>
          <w:b/>
        </w:rPr>
        <w:t xml:space="preserve"> </w:t>
      </w:r>
      <w:proofErr w:type="gramStart"/>
      <w:r w:rsidRPr="00082F34">
        <w:rPr>
          <w:rFonts w:ascii="Times New Roman" w:hAnsi="Times New Roman" w:cs="Times New Roman"/>
          <w:b/>
        </w:rPr>
        <w:t>изображена</w:t>
      </w:r>
      <w:proofErr w:type="gramEnd"/>
      <w:r w:rsidRPr="00082F34">
        <w:rPr>
          <w:rFonts w:ascii="Times New Roman" w:hAnsi="Times New Roman" w:cs="Times New Roman"/>
          <w:b/>
        </w:rPr>
        <w:t xml:space="preserve"> на диаграмме </w:t>
      </w:r>
      <w:r w:rsidRPr="00082F34">
        <w:rPr>
          <w:rFonts w:ascii="Times New Roman" w:hAnsi="Times New Roman" w:cs="Times New Roman"/>
        </w:rPr>
        <w:t xml:space="preserve">                                                                                                                           </w:t>
      </w:r>
    </w:p>
    <w:p w:rsidR="00657E1E" w:rsidRDefault="00657E1E" w:rsidP="00657E1E">
      <w:pPr>
        <w:rPr>
          <w:noProof/>
        </w:rPr>
      </w:pPr>
      <w:r>
        <w:rPr>
          <w:noProof/>
          <w:lang w:eastAsia="ru-RU"/>
        </w:rPr>
        <w:drawing>
          <wp:inline distT="0" distB="0" distL="0" distR="0" wp14:anchorId="5A65DCFB" wp14:editId="10DB7C80">
            <wp:extent cx="5534025" cy="2695575"/>
            <wp:effectExtent l="0" t="0" r="9525" b="9525"/>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57E1E" w:rsidRPr="00ED4B32" w:rsidRDefault="00657E1E" w:rsidP="00ED4B32">
      <w:pPr>
        <w:spacing w:after="0" w:line="240" w:lineRule="auto"/>
        <w:ind w:left="-567" w:right="-1" w:firstLine="425"/>
        <w:rPr>
          <w:rFonts w:ascii="Times New Roman" w:hAnsi="Times New Roman" w:cs="Times New Roman"/>
          <w:noProof/>
          <w:sz w:val="24"/>
          <w:szCs w:val="24"/>
        </w:rPr>
      </w:pPr>
    </w:p>
    <w:p w:rsidR="00657E1E" w:rsidRPr="00ED4B32" w:rsidRDefault="00657E1E" w:rsidP="00ED4B32">
      <w:pPr>
        <w:spacing w:after="0" w:line="240" w:lineRule="auto"/>
        <w:ind w:left="-567" w:right="-1" w:firstLine="425"/>
        <w:jc w:val="both"/>
        <w:rPr>
          <w:rFonts w:ascii="Times New Roman" w:hAnsi="Times New Roman" w:cs="Times New Roman"/>
          <w:sz w:val="24"/>
          <w:szCs w:val="24"/>
        </w:rPr>
      </w:pPr>
      <w:r w:rsidRPr="00ED4B32">
        <w:rPr>
          <w:rFonts w:ascii="Times New Roman" w:hAnsi="Times New Roman" w:cs="Times New Roman"/>
          <w:sz w:val="24"/>
          <w:szCs w:val="24"/>
        </w:rPr>
        <w:t xml:space="preserve">Объем </w:t>
      </w:r>
      <w:proofErr w:type="gramStart"/>
      <w:r w:rsidRPr="00ED4B32">
        <w:rPr>
          <w:rFonts w:ascii="Times New Roman" w:hAnsi="Times New Roman" w:cs="Times New Roman"/>
          <w:sz w:val="24"/>
          <w:szCs w:val="24"/>
        </w:rPr>
        <w:t>бюджетных средств,  охваченных проверками в 2019 году  составил</w:t>
      </w:r>
      <w:proofErr w:type="gramEnd"/>
      <w:r w:rsidRPr="00ED4B32">
        <w:rPr>
          <w:rFonts w:ascii="Times New Roman" w:hAnsi="Times New Roman" w:cs="Times New Roman"/>
          <w:sz w:val="24"/>
          <w:szCs w:val="24"/>
        </w:rPr>
        <w:t xml:space="preserve"> – 298 454,7  тыс. руб., или  136,2 % к  уровню  2018 года (219 119,0 тыс. руб.). </w:t>
      </w:r>
    </w:p>
    <w:p w:rsidR="00657E1E" w:rsidRPr="00ED4B32" w:rsidRDefault="00657E1E" w:rsidP="00ED4B32">
      <w:pPr>
        <w:spacing w:after="0" w:line="240" w:lineRule="auto"/>
        <w:ind w:left="-567" w:right="-1" w:firstLine="425"/>
        <w:jc w:val="both"/>
        <w:rPr>
          <w:rFonts w:ascii="Times New Roman" w:hAnsi="Times New Roman" w:cs="Times New Roman"/>
          <w:sz w:val="24"/>
          <w:szCs w:val="24"/>
        </w:rPr>
      </w:pPr>
      <w:r w:rsidRPr="00ED4B32">
        <w:rPr>
          <w:rFonts w:ascii="Times New Roman" w:hAnsi="Times New Roman" w:cs="Times New Roman"/>
          <w:sz w:val="24"/>
          <w:szCs w:val="24"/>
        </w:rPr>
        <w:t xml:space="preserve">Из общего числа запланированных контрольных и экспертно-аналитических мероприятий тематика 114 была обусловлена непосредственными требованиями  бюджетного законодательства Российской Федерации. </w:t>
      </w:r>
    </w:p>
    <w:p w:rsidR="00657E1E" w:rsidRPr="00ED4B32" w:rsidRDefault="00657E1E" w:rsidP="00ED4B32">
      <w:pPr>
        <w:spacing w:after="0" w:line="240" w:lineRule="auto"/>
        <w:ind w:left="-567" w:right="-1" w:firstLine="425"/>
        <w:jc w:val="both"/>
        <w:rPr>
          <w:rFonts w:ascii="Times New Roman" w:hAnsi="Times New Roman" w:cs="Times New Roman"/>
          <w:sz w:val="24"/>
          <w:szCs w:val="24"/>
        </w:rPr>
      </w:pPr>
      <w:r w:rsidRPr="00ED4B32">
        <w:rPr>
          <w:rFonts w:ascii="Times New Roman" w:hAnsi="Times New Roman" w:cs="Times New Roman"/>
          <w:sz w:val="24"/>
          <w:szCs w:val="24"/>
        </w:rPr>
        <w:t>По результатам проведенных контрольных мероприятий было составлено 22 акта,    по результатам финансово-экономических экспертиз подготовлено  100  заключений.</w:t>
      </w:r>
    </w:p>
    <w:p w:rsidR="00657E1E" w:rsidRPr="00ED4B32" w:rsidRDefault="00657E1E" w:rsidP="00ED4B32">
      <w:pPr>
        <w:autoSpaceDE w:val="0"/>
        <w:autoSpaceDN w:val="0"/>
        <w:adjustRightInd w:val="0"/>
        <w:spacing w:after="0" w:line="240" w:lineRule="auto"/>
        <w:ind w:left="-567" w:right="-1" w:firstLine="425"/>
        <w:jc w:val="both"/>
        <w:rPr>
          <w:rFonts w:ascii="Times New Roman" w:eastAsia="Calibri" w:hAnsi="Times New Roman" w:cs="Times New Roman"/>
          <w:sz w:val="24"/>
          <w:szCs w:val="24"/>
        </w:rPr>
      </w:pPr>
      <w:r w:rsidRPr="00ED4B32">
        <w:rPr>
          <w:rFonts w:ascii="Times New Roman" w:eastAsia="Calibri" w:hAnsi="Times New Roman" w:cs="Times New Roman"/>
          <w:sz w:val="24"/>
          <w:szCs w:val="24"/>
        </w:rPr>
        <w:t xml:space="preserve">Обобщая результаты, проведенных в 2019 году контрольных мероприятий, контрольно-счетный отдел отмечает, что </w:t>
      </w:r>
      <w:r w:rsidRPr="00ED4B32">
        <w:rPr>
          <w:rFonts w:ascii="Times New Roman" w:hAnsi="Times New Roman" w:cs="Times New Roman"/>
          <w:sz w:val="24"/>
          <w:szCs w:val="24"/>
        </w:rPr>
        <w:t xml:space="preserve"> проведенные  контрольные мероприятия свидетельствуют о том, что при исполнении местных бюджетов, в основном, соблюдались требования действующего бюджетного законодательства и подзаконных актов, принятых для их реализации, а</w:t>
      </w:r>
      <w:r w:rsidRPr="00ED4B32">
        <w:rPr>
          <w:rFonts w:ascii="Times New Roman" w:eastAsia="Calibri" w:hAnsi="Times New Roman" w:cs="Times New Roman"/>
          <w:sz w:val="24"/>
          <w:szCs w:val="24"/>
        </w:rPr>
        <w:t xml:space="preserve"> выявленные проверками нарушения связаны в основном с невнимательностью ответственных исполнителей. </w:t>
      </w:r>
    </w:p>
    <w:p w:rsidR="00657E1E" w:rsidRPr="00ED4B32" w:rsidRDefault="00657E1E" w:rsidP="00ED4B32">
      <w:pPr>
        <w:spacing w:after="0" w:line="240" w:lineRule="auto"/>
        <w:ind w:left="-567" w:right="-1" w:firstLine="425"/>
        <w:jc w:val="both"/>
        <w:rPr>
          <w:rFonts w:ascii="Times New Roman" w:hAnsi="Times New Roman" w:cs="Times New Roman"/>
          <w:sz w:val="24"/>
          <w:szCs w:val="24"/>
        </w:rPr>
      </w:pPr>
      <w:r w:rsidRPr="00ED4B32">
        <w:rPr>
          <w:rFonts w:ascii="Times New Roman" w:hAnsi="Times New Roman" w:cs="Times New Roman"/>
          <w:sz w:val="24"/>
          <w:szCs w:val="24"/>
        </w:rPr>
        <w:t>Исполнение плана работы позволило рассмотреть и проанализировать различные вопросы и сферы деятельности органов исполнительной власти, выявить нарушения нормативных правовых актов, нарушения и недостатки при использовании бюджетных средств, а также принять необходимые меры для устранения нарушений.</w:t>
      </w:r>
    </w:p>
    <w:p w:rsidR="00657E1E" w:rsidRPr="00ED4B32" w:rsidRDefault="00657E1E" w:rsidP="00ED4B32">
      <w:pPr>
        <w:autoSpaceDE w:val="0"/>
        <w:autoSpaceDN w:val="0"/>
        <w:adjustRightInd w:val="0"/>
        <w:spacing w:after="0" w:line="240" w:lineRule="auto"/>
        <w:ind w:left="-567" w:right="-1" w:firstLine="425"/>
        <w:jc w:val="both"/>
        <w:rPr>
          <w:rFonts w:ascii="Times New Roman" w:hAnsi="Times New Roman" w:cs="Times New Roman"/>
          <w:sz w:val="24"/>
          <w:szCs w:val="24"/>
        </w:rPr>
      </w:pPr>
      <w:r w:rsidRPr="00ED4B32">
        <w:rPr>
          <w:rFonts w:ascii="Times New Roman" w:hAnsi="Times New Roman" w:cs="Times New Roman"/>
          <w:sz w:val="24"/>
          <w:szCs w:val="24"/>
        </w:rPr>
        <w:t xml:space="preserve">В соответствии с Классификатором нарушений и  недостатков, допускаемых участниками бюджетного процесса, контрольными мероприятиями  в 2019 году  выявлено финансовых и нефинансовых  нарушений на сумму  13 547,1 </w:t>
      </w:r>
      <w:proofErr w:type="spellStart"/>
      <w:r w:rsidRPr="00ED4B32">
        <w:rPr>
          <w:rFonts w:ascii="Times New Roman" w:hAnsi="Times New Roman" w:cs="Times New Roman"/>
          <w:sz w:val="24"/>
          <w:szCs w:val="24"/>
        </w:rPr>
        <w:t>тыс</w:t>
      </w:r>
      <w:proofErr w:type="gramStart"/>
      <w:r w:rsidRPr="00ED4B32">
        <w:rPr>
          <w:rFonts w:ascii="Times New Roman" w:hAnsi="Times New Roman" w:cs="Times New Roman"/>
          <w:sz w:val="24"/>
          <w:szCs w:val="24"/>
        </w:rPr>
        <w:t>.р</w:t>
      </w:r>
      <w:proofErr w:type="gramEnd"/>
      <w:r w:rsidRPr="00ED4B32">
        <w:rPr>
          <w:rFonts w:ascii="Times New Roman" w:hAnsi="Times New Roman" w:cs="Times New Roman"/>
          <w:sz w:val="24"/>
          <w:szCs w:val="24"/>
        </w:rPr>
        <w:t>уб</w:t>
      </w:r>
      <w:proofErr w:type="spellEnd"/>
      <w:r w:rsidRPr="00ED4B32">
        <w:rPr>
          <w:rFonts w:ascii="Times New Roman" w:hAnsi="Times New Roman" w:cs="Times New Roman"/>
          <w:sz w:val="24"/>
          <w:szCs w:val="24"/>
        </w:rPr>
        <w:t>., что составляет 4</w:t>
      </w:r>
      <w:r w:rsidRPr="00ED4B32">
        <w:rPr>
          <w:rFonts w:ascii="Times New Roman" w:hAnsi="Times New Roman" w:cs="Times New Roman"/>
          <w:bCs/>
          <w:sz w:val="24"/>
          <w:szCs w:val="24"/>
        </w:rPr>
        <w:t xml:space="preserve">,5 % </w:t>
      </w:r>
      <w:r w:rsidRPr="00ED4B32">
        <w:rPr>
          <w:rFonts w:ascii="Times New Roman" w:hAnsi="Times New Roman" w:cs="Times New Roman"/>
          <w:sz w:val="24"/>
          <w:szCs w:val="24"/>
        </w:rPr>
        <w:t>от объема проверенных средств контрольных мероприятий,  в том числе:</w:t>
      </w:r>
    </w:p>
    <w:p w:rsidR="00657E1E" w:rsidRPr="00ED4B32" w:rsidRDefault="00ED4B32" w:rsidP="00ED4B32">
      <w:pPr>
        <w:spacing w:after="0" w:line="240" w:lineRule="auto"/>
        <w:ind w:left="-567" w:right="-1" w:firstLine="425"/>
        <w:jc w:val="both"/>
        <w:rPr>
          <w:rFonts w:ascii="Times New Roman" w:hAnsi="Times New Roman" w:cs="Times New Roman"/>
          <w:sz w:val="24"/>
          <w:szCs w:val="24"/>
        </w:rPr>
      </w:pPr>
      <w:r>
        <w:rPr>
          <w:rFonts w:ascii="Times New Roman" w:hAnsi="Times New Roman" w:cs="Times New Roman"/>
          <w:sz w:val="24"/>
          <w:szCs w:val="24"/>
        </w:rPr>
        <w:t>-</w:t>
      </w:r>
      <w:r w:rsidR="00657E1E" w:rsidRPr="00ED4B32">
        <w:rPr>
          <w:rFonts w:ascii="Times New Roman" w:hAnsi="Times New Roman" w:cs="Times New Roman"/>
          <w:sz w:val="24"/>
          <w:szCs w:val="24"/>
        </w:rPr>
        <w:t xml:space="preserve"> финансовых нарушений на сумму 9 145,6 </w:t>
      </w:r>
      <w:proofErr w:type="spellStart"/>
      <w:r w:rsidR="00657E1E" w:rsidRPr="00ED4B32">
        <w:rPr>
          <w:rFonts w:ascii="Times New Roman" w:hAnsi="Times New Roman" w:cs="Times New Roman"/>
          <w:sz w:val="24"/>
          <w:szCs w:val="24"/>
        </w:rPr>
        <w:t>тыс</w:t>
      </w:r>
      <w:proofErr w:type="gramStart"/>
      <w:r w:rsidR="00657E1E" w:rsidRPr="00ED4B32">
        <w:rPr>
          <w:rFonts w:ascii="Times New Roman" w:hAnsi="Times New Roman" w:cs="Times New Roman"/>
          <w:sz w:val="24"/>
          <w:szCs w:val="24"/>
        </w:rPr>
        <w:t>.р</w:t>
      </w:r>
      <w:proofErr w:type="gramEnd"/>
      <w:r w:rsidR="00657E1E" w:rsidRPr="00ED4B32">
        <w:rPr>
          <w:rFonts w:ascii="Times New Roman" w:hAnsi="Times New Roman" w:cs="Times New Roman"/>
          <w:sz w:val="24"/>
          <w:szCs w:val="24"/>
        </w:rPr>
        <w:t>уб</w:t>
      </w:r>
      <w:proofErr w:type="spellEnd"/>
      <w:r w:rsidR="00657E1E" w:rsidRPr="00ED4B32">
        <w:rPr>
          <w:rFonts w:ascii="Times New Roman" w:hAnsi="Times New Roman" w:cs="Times New Roman"/>
          <w:sz w:val="24"/>
          <w:szCs w:val="24"/>
        </w:rPr>
        <w:t>. к 1 353,4 тыс. руб. выявленных в 2018 г.;</w:t>
      </w:r>
    </w:p>
    <w:p w:rsidR="00657E1E" w:rsidRPr="00ED4B32" w:rsidRDefault="00657E1E" w:rsidP="00ED4B32">
      <w:pPr>
        <w:spacing w:after="0" w:line="240" w:lineRule="auto"/>
        <w:ind w:left="-567" w:right="-1" w:firstLine="425"/>
        <w:jc w:val="both"/>
        <w:rPr>
          <w:rFonts w:ascii="Times New Roman" w:hAnsi="Times New Roman" w:cs="Times New Roman"/>
          <w:sz w:val="24"/>
          <w:szCs w:val="24"/>
        </w:rPr>
      </w:pPr>
      <w:r w:rsidRPr="00ED4B32">
        <w:rPr>
          <w:rFonts w:ascii="Times New Roman" w:hAnsi="Times New Roman" w:cs="Times New Roman"/>
          <w:sz w:val="24"/>
          <w:szCs w:val="24"/>
        </w:rPr>
        <w:t xml:space="preserve">-  нефинансовых на сумму 4 401,5 </w:t>
      </w:r>
      <w:proofErr w:type="spellStart"/>
      <w:r w:rsidRPr="00ED4B32">
        <w:rPr>
          <w:rFonts w:ascii="Times New Roman" w:hAnsi="Times New Roman" w:cs="Times New Roman"/>
          <w:sz w:val="24"/>
          <w:szCs w:val="24"/>
        </w:rPr>
        <w:t>тыс</w:t>
      </w:r>
      <w:proofErr w:type="gramStart"/>
      <w:r w:rsidRPr="00ED4B32">
        <w:rPr>
          <w:rFonts w:ascii="Times New Roman" w:hAnsi="Times New Roman" w:cs="Times New Roman"/>
          <w:sz w:val="24"/>
          <w:szCs w:val="24"/>
        </w:rPr>
        <w:t>.р</w:t>
      </w:r>
      <w:proofErr w:type="gramEnd"/>
      <w:r w:rsidRPr="00ED4B32">
        <w:rPr>
          <w:rFonts w:ascii="Times New Roman" w:hAnsi="Times New Roman" w:cs="Times New Roman"/>
          <w:sz w:val="24"/>
          <w:szCs w:val="24"/>
        </w:rPr>
        <w:t>уб</w:t>
      </w:r>
      <w:proofErr w:type="spellEnd"/>
      <w:r w:rsidRPr="00ED4B32">
        <w:rPr>
          <w:rFonts w:ascii="Times New Roman" w:hAnsi="Times New Roman" w:cs="Times New Roman"/>
          <w:sz w:val="24"/>
          <w:szCs w:val="24"/>
        </w:rPr>
        <w:t xml:space="preserve">. к  5 486,0 </w:t>
      </w:r>
      <w:proofErr w:type="spellStart"/>
      <w:r w:rsidRPr="00ED4B32">
        <w:rPr>
          <w:rFonts w:ascii="Times New Roman" w:hAnsi="Times New Roman" w:cs="Times New Roman"/>
          <w:sz w:val="24"/>
          <w:szCs w:val="24"/>
        </w:rPr>
        <w:t>тыс.руб</w:t>
      </w:r>
      <w:proofErr w:type="spellEnd"/>
      <w:r w:rsidRPr="00ED4B32">
        <w:rPr>
          <w:rFonts w:ascii="Times New Roman" w:hAnsi="Times New Roman" w:cs="Times New Roman"/>
          <w:sz w:val="24"/>
          <w:szCs w:val="24"/>
        </w:rPr>
        <w:t>., выявленных в 2018 году.</w:t>
      </w:r>
    </w:p>
    <w:p w:rsidR="00657E1E" w:rsidRPr="00ED4B32" w:rsidRDefault="00657E1E" w:rsidP="00ED4B32">
      <w:pPr>
        <w:pStyle w:val="Default"/>
        <w:ind w:left="-567" w:right="-1" w:firstLine="425"/>
        <w:jc w:val="both"/>
      </w:pPr>
      <w:r w:rsidRPr="00ED4B32">
        <w:t xml:space="preserve">В 2019 году наблюдается рост нарушений  при ведении бухгалтерского учета, данные нарушения составляют наибольший удельный вес среди всех нарушений (искажение бюджетной отчетности) – 89,2 % к 51,0% в 2018 году. Отрицательным фактором, отмеченным в ходе проведения контрольных мероприятий, в первую очередь, остается низкий уровень качества бухгалтерского учета. </w:t>
      </w:r>
    </w:p>
    <w:p w:rsidR="00657E1E" w:rsidRPr="00ED4B32" w:rsidRDefault="00657E1E" w:rsidP="00ED4B32">
      <w:pPr>
        <w:pStyle w:val="Default"/>
        <w:ind w:left="-567" w:right="-1" w:firstLine="425"/>
        <w:jc w:val="both"/>
      </w:pPr>
      <w:r w:rsidRPr="00ED4B32">
        <w:t>Также наблюдается рост по нарушениям в учете и списании нефинансовых активов- 10,1% к 1,1% в 2018 году.</w:t>
      </w:r>
    </w:p>
    <w:p w:rsidR="00657E1E" w:rsidRPr="00ED4B32" w:rsidRDefault="00657E1E" w:rsidP="00ED4B32">
      <w:pPr>
        <w:pStyle w:val="Default"/>
        <w:ind w:left="-567" w:right="-1" w:firstLine="425"/>
        <w:jc w:val="both"/>
      </w:pPr>
      <w:r w:rsidRPr="00ED4B32">
        <w:t>Нецелевого использования бюджетных средств в 2019 году проверками не установлено.</w:t>
      </w:r>
    </w:p>
    <w:p w:rsidR="00657E1E" w:rsidRPr="00ED4B32" w:rsidRDefault="00657E1E" w:rsidP="00ED4B32">
      <w:pPr>
        <w:pStyle w:val="Default"/>
        <w:ind w:left="-567" w:right="-1" w:firstLine="425"/>
        <w:jc w:val="both"/>
      </w:pPr>
      <w:r w:rsidRPr="00ED4B32">
        <w:lastRenderedPageBreak/>
        <w:t xml:space="preserve">Отмечается снижение нарушений законодательства о контрактной системе в сфере закупок товаров, работ, услуг для обеспечения государственных и муниципальных нужд на 4685,6 </w:t>
      </w:r>
      <w:proofErr w:type="spellStart"/>
      <w:r w:rsidRPr="00ED4B32">
        <w:t>тыс</w:t>
      </w:r>
      <w:proofErr w:type="gramStart"/>
      <w:r w:rsidRPr="00ED4B32">
        <w:t>.р</w:t>
      </w:r>
      <w:proofErr w:type="gramEnd"/>
      <w:r w:rsidRPr="00ED4B32">
        <w:t>уб</w:t>
      </w:r>
      <w:proofErr w:type="spellEnd"/>
      <w:r w:rsidRPr="00ED4B32">
        <w:t xml:space="preserve">. (в 2019году выявлено на сумму 400,9 тыс. руб., в 2018 году- 5086,5тыс.руб.). </w:t>
      </w:r>
    </w:p>
    <w:p w:rsidR="00657E1E" w:rsidRPr="00ED4B32" w:rsidRDefault="00657E1E" w:rsidP="00ED4B32">
      <w:pPr>
        <w:autoSpaceDE w:val="0"/>
        <w:autoSpaceDN w:val="0"/>
        <w:adjustRightInd w:val="0"/>
        <w:spacing w:after="0" w:line="240" w:lineRule="auto"/>
        <w:ind w:left="-567" w:right="-1" w:firstLine="425"/>
        <w:jc w:val="both"/>
        <w:rPr>
          <w:rFonts w:ascii="Times New Roman" w:eastAsia="Calibri" w:hAnsi="Times New Roman" w:cs="Times New Roman"/>
          <w:sz w:val="24"/>
          <w:szCs w:val="24"/>
        </w:rPr>
      </w:pPr>
    </w:p>
    <w:p w:rsidR="00657E1E" w:rsidRPr="00ED4B32" w:rsidRDefault="00657E1E" w:rsidP="00ED4B32">
      <w:pPr>
        <w:spacing w:after="0" w:line="240" w:lineRule="auto"/>
        <w:ind w:left="-567" w:right="-1" w:firstLine="425"/>
        <w:jc w:val="center"/>
        <w:rPr>
          <w:rFonts w:ascii="Times New Roman" w:hAnsi="Times New Roman" w:cs="Times New Roman"/>
          <w:sz w:val="24"/>
          <w:szCs w:val="24"/>
        </w:rPr>
      </w:pPr>
      <w:r w:rsidRPr="00ED4B32">
        <w:rPr>
          <w:rFonts w:ascii="Times New Roman" w:hAnsi="Times New Roman" w:cs="Times New Roman"/>
          <w:b/>
          <w:sz w:val="24"/>
          <w:szCs w:val="24"/>
        </w:rPr>
        <w:t>Динамика  выявленных нарушений  по результатам контрольных мероприятий  представлена на диаграмме</w:t>
      </w:r>
      <w:r w:rsidRPr="00ED4B32">
        <w:rPr>
          <w:rFonts w:ascii="Times New Roman" w:hAnsi="Times New Roman" w:cs="Times New Roman"/>
          <w:sz w:val="24"/>
          <w:szCs w:val="24"/>
        </w:rPr>
        <w:t xml:space="preserve">                                                                                                                             </w:t>
      </w:r>
    </w:p>
    <w:p w:rsidR="00657E1E" w:rsidRDefault="00657E1E" w:rsidP="00657E1E">
      <w:pPr>
        <w:ind w:left="-284" w:right="-1" w:firstLine="426"/>
        <w:jc w:val="both"/>
        <w:rPr>
          <w:noProof/>
        </w:rPr>
      </w:pPr>
      <w:r>
        <w:rPr>
          <w:noProof/>
          <w:lang w:eastAsia="ru-RU"/>
        </w:rPr>
        <w:drawing>
          <wp:inline distT="0" distB="0" distL="0" distR="0">
            <wp:extent cx="5929630" cy="3086735"/>
            <wp:effectExtent l="0" t="0" r="13970" b="18415"/>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57E1E" w:rsidRDefault="00657E1E" w:rsidP="00657E1E">
      <w:pPr>
        <w:ind w:left="-284" w:right="-1" w:firstLine="426"/>
        <w:jc w:val="both"/>
        <w:rPr>
          <w:noProof/>
        </w:rPr>
      </w:pPr>
    </w:p>
    <w:p w:rsidR="00657E1E" w:rsidRPr="00ED4B32" w:rsidRDefault="00657E1E" w:rsidP="00ED4B32">
      <w:pPr>
        <w:tabs>
          <w:tab w:val="num" w:pos="-567"/>
        </w:tabs>
        <w:spacing w:after="0" w:line="240" w:lineRule="auto"/>
        <w:ind w:left="-284" w:right="-1" w:firstLine="284"/>
        <w:jc w:val="both"/>
        <w:rPr>
          <w:rFonts w:ascii="Times New Roman" w:hAnsi="Times New Roman" w:cs="Times New Roman"/>
          <w:sz w:val="24"/>
          <w:szCs w:val="24"/>
        </w:rPr>
      </w:pPr>
      <w:r w:rsidRPr="00ED4B32">
        <w:rPr>
          <w:rFonts w:ascii="Times New Roman" w:hAnsi="Times New Roman" w:cs="Times New Roman"/>
          <w:sz w:val="24"/>
          <w:szCs w:val="24"/>
        </w:rPr>
        <w:t xml:space="preserve">По результатам проверок восстановлено средств в сумме 490,8 </w:t>
      </w:r>
      <w:proofErr w:type="spellStart"/>
      <w:r w:rsidRPr="00ED4B32">
        <w:rPr>
          <w:rFonts w:ascii="Times New Roman" w:hAnsi="Times New Roman" w:cs="Times New Roman"/>
          <w:sz w:val="24"/>
          <w:szCs w:val="24"/>
        </w:rPr>
        <w:t>тыс</w:t>
      </w:r>
      <w:proofErr w:type="gramStart"/>
      <w:r w:rsidRPr="00ED4B32">
        <w:rPr>
          <w:rFonts w:ascii="Times New Roman" w:hAnsi="Times New Roman" w:cs="Times New Roman"/>
          <w:sz w:val="24"/>
          <w:szCs w:val="24"/>
        </w:rPr>
        <w:t>.р</w:t>
      </w:r>
      <w:proofErr w:type="gramEnd"/>
      <w:r w:rsidRPr="00ED4B32">
        <w:rPr>
          <w:rFonts w:ascii="Times New Roman" w:hAnsi="Times New Roman" w:cs="Times New Roman"/>
          <w:sz w:val="24"/>
          <w:szCs w:val="24"/>
        </w:rPr>
        <w:t>уб</w:t>
      </w:r>
      <w:proofErr w:type="spellEnd"/>
      <w:r w:rsidRPr="00ED4B32">
        <w:rPr>
          <w:rFonts w:ascii="Times New Roman" w:hAnsi="Times New Roman" w:cs="Times New Roman"/>
          <w:sz w:val="24"/>
          <w:szCs w:val="24"/>
        </w:rPr>
        <w:t>., что на 469,8 тыс. руб. выше уровня 2018г. (в 2018г. – 21,0 тыс. руб.).</w:t>
      </w:r>
    </w:p>
    <w:p w:rsidR="00657E1E" w:rsidRPr="00ED4B32" w:rsidRDefault="00657E1E" w:rsidP="00ED4B32">
      <w:pPr>
        <w:tabs>
          <w:tab w:val="num" w:pos="-567"/>
        </w:tabs>
        <w:spacing w:after="0" w:line="240" w:lineRule="auto"/>
        <w:ind w:left="-284" w:right="-1" w:firstLine="284"/>
        <w:jc w:val="both"/>
        <w:rPr>
          <w:rFonts w:ascii="Times New Roman" w:hAnsi="Times New Roman" w:cs="Times New Roman"/>
          <w:sz w:val="24"/>
          <w:szCs w:val="24"/>
        </w:rPr>
      </w:pPr>
      <w:r w:rsidRPr="00ED4B32">
        <w:rPr>
          <w:rFonts w:ascii="Times New Roman" w:hAnsi="Times New Roman" w:cs="Times New Roman"/>
          <w:sz w:val="24"/>
          <w:szCs w:val="24"/>
        </w:rPr>
        <w:t xml:space="preserve">                                                    </w:t>
      </w:r>
    </w:p>
    <w:p w:rsidR="00657E1E" w:rsidRPr="00ED4B32" w:rsidRDefault="00657E1E" w:rsidP="00ED4B32">
      <w:pPr>
        <w:pStyle w:val="a8"/>
        <w:tabs>
          <w:tab w:val="num" w:pos="-567"/>
        </w:tabs>
        <w:ind w:left="-567" w:right="-1" w:firstLine="284"/>
        <w:jc w:val="center"/>
        <w:rPr>
          <w:rFonts w:eastAsia="Lucida Sans Unicode"/>
          <w:b/>
          <w:lang w:val="ru-RU"/>
        </w:rPr>
      </w:pPr>
      <w:r w:rsidRPr="00ED4B32">
        <w:rPr>
          <w:rFonts w:eastAsia="Lucida Sans Unicode"/>
          <w:b/>
          <w:lang w:val="ru-RU"/>
        </w:rPr>
        <w:t>Итоги контрольной деятельности.</w:t>
      </w:r>
    </w:p>
    <w:p w:rsidR="00657E1E" w:rsidRPr="00ED4B32" w:rsidRDefault="00657E1E" w:rsidP="00ED4B32">
      <w:pPr>
        <w:tabs>
          <w:tab w:val="num" w:pos="-567"/>
        </w:tabs>
        <w:spacing w:after="0" w:line="240" w:lineRule="auto"/>
        <w:ind w:left="-284" w:right="-1" w:firstLine="284"/>
        <w:jc w:val="both"/>
        <w:rPr>
          <w:rFonts w:ascii="Times New Roman" w:hAnsi="Times New Roman" w:cs="Times New Roman"/>
          <w:sz w:val="24"/>
          <w:szCs w:val="24"/>
        </w:rPr>
      </w:pPr>
      <w:r w:rsidRPr="00ED4B32">
        <w:rPr>
          <w:rFonts w:ascii="Times New Roman" w:hAnsi="Times New Roman" w:cs="Times New Roman"/>
          <w:sz w:val="24"/>
          <w:szCs w:val="24"/>
        </w:rPr>
        <w:t xml:space="preserve">В рамках контрольной деятельности контрольно-счетным отделом проведены проверки </w:t>
      </w:r>
      <w:r w:rsidRPr="00ED4B32">
        <w:rPr>
          <w:rFonts w:ascii="Times New Roman" w:hAnsi="Times New Roman" w:cs="Times New Roman"/>
          <w:i/>
          <w:color w:val="222222"/>
          <w:sz w:val="24"/>
          <w:szCs w:val="24"/>
        </w:rPr>
        <w:t xml:space="preserve">соблюдения законности и результативности  использования средств, при исполнении бюджетов муниципальных образований </w:t>
      </w:r>
      <w:r w:rsidRPr="00ED4B32">
        <w:rPr>
          <w:rFonts w:ascii="Times New Roman" w:hAnsi="Times New Roman" w:cs="Times New Roman"/>
          <w:i/>
          <w:sz w:val="24"/>
          <w:szCs w:val="24"/>
        </w:rPr>
        <w:t>сельских поселений (с элементами аудита в сфере закупок) «</w:t>
      </w:r>
      <w:proofErr w:type="spellStart"/>
      <w:r w:rsidRPr="00ED4B32">
        <w:rPr>
          <w:rFonts w:ascii="Times New Roman" w:hAnsi="Times New Roman" w:cs="Times New Roman"/>
          <w:i/>
          <w:sz w:val="24"/>
          <w:szCs w:val="24"/>
        </w:rPr>
        <w:t>Большеучинское</w:t>
      </w:r>
      <w:proofErr w:type="spellEnd"/>
      <w:r w:rsidRPr="00ED4B32">
        <w:rPr>
          <w:rFonts w:ascii="Times New Roman" w:hAnsi="Times New Roman" w:cs="Times New Roman"/>
          <w:i/>
          <w:sz w:val="24"/>
          <w:szCs w:val="24"/>
        </w:rPr>
        <w:t>», «</w:t>
      </w:r>
      <w:proofErr w:type="spellStart"/>
      <w:r w:rsidRPr="00ED4B32">
        <w:rPr>
          <w:rFonts w:ascii="Times New Roman" w:hAnsi="Times New Roman" w:cs="Times New Roman"/>
          <w:i/>
          <w:sz w:val="24"/>
          <w:szCs w:val="24"/>
        </w:rPr>
        <w:t>Большекибьинское</w:t>
      </w:r>
      <w:proofErr w:type="spellEnd"/>
      <w:r w:rsidRPr="00ED4B32">
        <w:rPr>
          <w:rFonts w:ascii="Times New Roman" w:hAnsi="Times New Roman" w:cs="Times New Roman"/>
          <w:i/>
          <w:sz w:val="24"/>
          <w:szCs w:val="24"/>
        </w:rPr>
        <w:t>»,  «</w:t>
      </w:r>
      <w:proofErr w:type="spellStart"/>
      <w:r w:rsidRPr="00ED4B32">
        <w:rPr>
          <w:rFonts w:ascii="Times New Roman" w:hAnsi="Times New Roman" w:cs="Times New Roman"/>
          <w:i/>
          <w:sz w:val="24"/>
          <w:szCs w:val="24"/>
        </w:rPr>
        <w:t>Пазяльское</w:t>
      </w:r>
      <w:proofErr w:type="spellEnd"/>
      <w:r w:rsidRPr="00ED4B32">
        <w:rPr>
          <w:rFonts w:ascii="Times New Roman" w:hAnsi="Times New Roman" w:cs="Times New Roman"/>
          <w:i/>
          <w:sz w:val="24"/>
          <w:szCs w:val="24"/>
        </w:rPr>
        <w:t>».</w:t>
      </w:r>
      <w:r w:rsidRPr="00ED4B32">
        <w:rPr>
          <w:rFonts w:ascii="Times New Roman" w:hAnsi="Times New Roman" w:cs="Times New Roman"/>
          <w:sz w:val="24"/>
          <w:szCs w:val="24"/>
        </w:rPr>
        <w:t xml:space="preserve"> </w:t>
      </w:r>
    </w:p>
    <w:p w:rsidR="00657E1E" w:rsidRPr="00ED4B32" w:rsidRDefault="00657E1E" w:rsidP="00ED4B32">
      <w:pPr>
        <w:tabs>
          <w:tab w:val="num" w:pos="-567"/>
        </w:tabs>
        <w:spacing w:after="0" w:line="240" w:lineRule="auto"/>
        <w:ind w:left="-284" w:right="-1" w:firstLine="284"/>
        <w:jc w:val="both"/>
        <w:rPr>
          <w:rFonts w:ascii="Times New Roman" w:hAnsi="Times New Roman" w:cs="Times New Roman"/>
          <w:sz w:val="24"/>
          <w:szCs w:val="24"/>
        </w:rPr>
      </w:pPr>
      <w:r w:rsidRPr="00ED4B32">
        <w:rPr>
          <w:rFonts w:ascii="Times New Roman" w:hAnsi="Times New Roman" w:cs="Times New Roman"/>
          <w:sz w:val="24"/>
          <w:szCs w:val="24"/>
        </w:rPr>
        <w:t>В ходе контрольных мероприятий проведена документальная проверка (сведения, документы, отчеты) в Управлении бухгалтерского учета и отчетности  Администрации района, а также проверка муниципальных правовых актов, трудовых книжек, журналов, установленных форм,  находящихся в администрации сельского поселения. В ходе контрольных мероприятий, в администрациях сельских поселений проводится полная  инвентаризация имущества.</w:t>
      </w:r>
    </w:p>
    <w:p w:rsidR="00657E1E" w:rsidRPr="00ED4B32" w:rsidRDefault="00657E1E" w:rsidP="00ED4B32">
      <w:pPr>
        <w:tabs>
          <w:tab w:val="num" w:pos="-567"/>
        </w:tabs>
        <w:spacing w:after="0" w:line="240" w:lineRule="auto"/>
        <w:ind w:left="-284" w:right="-1" w:firstLine="284"/>
        <w:jc w:val="both"/>
        <w:rPr>
          <w:rFonts w:ascii="Times New Roman" w:hAnsi="Times New Roman" w:cs="Times New Roman"/>
          <w:bCs/>
          <w:sz w:val="24"/>
          <w:szCs w:val="24"/>
        </w:rPr>
      </w:pPr>
      <w:r w:rsidRPr="00ED4B32">
        <w:rPr>
          <w:rFonts w:ascii="Times New Roman" w:hAnsi="Times New Roman" w:cs="Times New Roman"/>
          <w:sz w:val="24"/>
          <w:szCs w:val="24"/>
        </w:rPr>
        <w:t xml:space="preserve">В ходе вышеуказанных  мероприятий по сельским поселениям  выявлено:  финансовых нарушений </w:t>
      </w:r>
      <w:r w:rsidRPr="00ED4B32">
        <w:rPr>
          <w:rFonts w:ascii="Times New Roman" w:hAnsi="Times New Roman" w:cs="Times New Roman"/>
          <w:bCs/>
          <w:sz w:val="24"/>
          <w:szCs w:val="24"/>
        </w:rPr>
        <w:t xml:space="preserve"> </w:t>
      </w:r>
      <w:r w:rsidRPr="00ED4B32">
        <w:rPr>
          <w:rFonts w:ascii="Times New Roman" w:hAnsi="Times New Roman" w:cs="Times New Roman"/>
          <w:sz w:val="24"/>
          <w:szCs w:val="24"/>
        </w:rPr>
        <w:t xml:space="preserve">на сумму  1 203,0 </w:t>
      </w:r>
      <w:proofErr w:type="spellStart"/>
      <w:r w:rsidRPr="00ED4B32">
        <w:rPr>
          <w:rFonts w:ascii="Times New Roman" w:hAnsi="Times New Roman" w:cs="Times New Roman"/>
          <w:sz w:val="24"/>
          <w:szCs w:val="24"/>
        </w:rPr>
        <w:t>тыс</w:t>
      </w:r>
      <w:proofErr w:type="gramStart"/>
      <w:r w:rsidRPr="00ED4B32">
        <w:rPr>
          <w:rFonts w:ascii="Times New Roman" w:hAnsi="Times New Roman" w:cs="Times New Roman"/>
          <w:sz w:val="24"/>
          <w:szCs w:val="24"/>
        </w:rPr>
        <w:t>.р</w:t>
      </w:r>
      <w:proofErr w:type="gramEnd"/>
      <w:r w:rsidRPr="00ED4B32">
        <w:rPr>
          <w:rFonts w:ascii="Times New Roman" w:hAnsi="Times New Roman" w:cs="Times New Roman"/>
          <w:sz w:val="24"/>
          <w:szCs w:val="24"/>
        </w:rPr>
        <w:t>уб</w:t>
      </w:r>
      <w:proofErr w:type="spellEnd"/>
      <w:r w:rsidRPr="00ED4B32">
        <w:rPr>
          <w:rFonts w:ascii="Times New Roman" w:hAnsi="Times New Roman" w:cs="Times New Roman"/>
          <w:sz w:val="24"/>
          <w:szCs w:val="24"/>
        </w:rPr>
        <w:t xml:space="preserve">. к 703,2 тыс. руб. в 2018 году. Нефинансовых нарушений на сумму 994,0 </w:t>
      </w:r>
      <w:proofErr w:type="spellStart"/>
      <w:r w:rsidRPr="00ED4B32">
        <w:rPr>
          <w:rFonts w:ascii="Times New Roman" w:hAnsi="Times New Roman" w:cs="Times New Roman"/>
          <w:sz w:val="24"/>
          <w:szCs w:val="24"/>
        </w:rPr>
        <w:t>тыс</w:t>
      </w:r>
      <w:proofErr w:type="gramStart"/>
      <w:r w:rsidRPr="00ED4B32">
        <w:rPr>
          <w:rFonts w:ascii="Times New Roman" w:hAnsi="Times New Roman" w:cs="Times New Roman"/>
          <w:sz w:val="24"/>
          <w:szCs w:val="24"/>
        </w:rPr>
        <w:t>.р</w:t>
      </w:r>
      <w:proofErr w:type="gramEnd"/>
      <w:r w:rsidRPr="00ED4B32">
        <w:rPr>
          <w:rFonts w:ascii="Times New Roman" w:hAnsi="Times New Roman" w:cs="Times New Roman"/>
          <w:sz w:val="24"/>
          <w:szCs w:val="24"/>
        </w:rPr>
        <w:t>уб</w:t>
      </w:r>
      <w:proofErr w:type="spellEnd"/>
      <w:r w:rsidRPr="00ED4B32">
        <w:rPr>
          <w:rFonts w:ascii="Times New Roman" w:hAnsi="Times New Roman" w:cs="Times New Roman"/>
          <w:sz w:val="24"/>
          <w:szCs w:val="24"/>
        </w:rPr>
        <w:t xml:space="preserve">. к 1 249,9 </w:t>
      </w:r>
      <w:proofErr w:type="spellStart"/>
      <w:r w:rsidRPr="00ED4B32">
        <w:rPr>
          <w:rFonts w:ascii="Times New Roman" w:hAnsi="Times New Roman" w:cs="Times New Roman"/>
          <w:sz w:val="24"/>
          <w:szCs w:val="24"/>
        </w:rPr>
        <w:t>тыс.руб</w:t>
      </w:r>
      <w:proofErr w:type="spellEnd"/>
      <w:r w:rsidRPr="00ED4B32">
        <w:rPr>
          <w:rFonts w:ascii="Times New Roman" w:hAnsi="Times New Roman" w:cs="Times New Roman"/>
          <w:sz w:val="24"/>
          <w:szCs w:val="24"/>
        </w:rPr>
        <w:t xml:space="preserve">. в 2018 году </w:t>
      </w:r>
      <w:r w:rsidRPr="00ED4B32">
        <w:rPr>
          <w:rFonts w:ascii="Times New Roman" w:hAnsi="Times New Roman" w:cs="Times New Roman"/>
          <w:bCs/>
          <w:sz w:val="24"/>
          <w:szCs w:val="24"/>
        </w:rPr>
        <w:t xml:space="preserve">(в </w:t>
      </w:r>
      <w:proofErr w:type="spellStart"/>
      <w:r w:rsidRPr="00ED4B32">
        <w:rPr>
          <w:rFonts w:ascii="Times New Roman" w:hAnsi="Times New Roman" w:cs="Times New Roman"/>
          <w:bCs/>
          <w:sz w:val="24"/>
          <w:szCs w:val="24"/>
        </w:rPr>
        <w:t>т.ч</w:t>
      </w:r>
      <w:proofErr w:type="spellEnd"/>
      <w:r w:rsidRPr="00ED4B32">
        <w:rPr>
          <w:rFonts w:ascii="Times New Roman" w:hAnsi="Times New Roman" w:cs="Times New Roman"/>
          <w:bCs/>
          <w:sz w:val="24"/>
          <w:szCs w:val="24"/>
        </w:rPr>
        <w:t xml:space="preserve">.: неверное применение плана счетов; нарушение законодательства в сфере закупок; </w:t>
      </w:r>
      <w:proofErr w:type="spellStart"/>
      <w:r w:rsidRPr="00ED4B32">
        <w:rPr>
          <w:rFonts w:ascii="Times New Roman" w:hAnsi="Times New Roman" w:cs="Times New Roman"/>
          <w:bCs/>
          <w:sz w:val="24"/>
          <w:szCs w:val="24"/>
        </w:rPr>
        <w:t>непроинвентаризировано</w:t>
      </w:r>
      <w:proofErr w:type="spellEnd"/>
      <w:r w:rsidRPr="00ED4B32">
        <w:rPr>
          <w:rFonts w:ascii="Times New Roman" w:hAnsi="Times New Roman" w:cs="Times New Roman"/>
          <w:bCs/>
          <w:sz w:val="24"/>
          <w:szCs w:val="24"/>
        </w:rPr>
        <w:t xml:space="preserve"> финансовых обязательств – 114,7 </w:t>
      </w:r>
      <w:proofErr w:type="spellStart"/>
      <w:r w:rsidRPr="00ED4B32">
        <w:rPr>
          <w:rFonts w:ascii="Times New Roman" w:hAnsi="Times New Roman" w:cs="Times New Roman"/>
          <w:bCs/>
          <w:sz w:val="24"/>
          <w:szCs w:val="24"/>
        </w:rPr>
        <w:t>тыс.руб</w:t>
      </w:r>
      <w:proofErr w:type="spellEnd"/>
      <w:r w:rsidRPr="00ED4B32">
        <w:rPr>
          <w:rFonts w:ascii="Times New Roman" w:hAnsi="Times New Roman" w:cs="Times New Roman"/>
          <w:bCs/>
          <w:sz w:val="24"/>
          <w:szCs w:val="24"/>
        </w:rPr>
        <w:t>. в МО «</w:t>
      </w:r>
      <w:proofErr w:type="spellStart"/>
      <w:r w:rsidRPr="00ED4B32">
        <w:rPr>
          <w:rFonts w:ascii="Times New Roman" w:hAnsi="Times New Roman" w:cs="Times New Roman"/>
          <w:bCs/>
          <w:sz w:val="24"/>
          <w:szCs w:val="24"/>
        </w:rPr>
        <w:t>Большеучинское</w:t>
      </w:r>
      <w:proofErr w:type="spellEnd"/>
      <w:r w:rsidRPr="00ED4B32">
        <w:rPr>
          <w:rFonts w:ascii="Times New Roman" w:hAnsi="Times New Roman" w:cs="Times New Roman"/>
          <w:bCs/>
          <w:sz w:val="24"/>
          <w:szCs w:val="24"/>
        </w:rPr>
        <w:t xml:space="preserve">»). </w:t>
      </w:r>
    </w:p>
    <w:p w:rsidR="00657E1E" w:rsidRPr="00ED4B32" w:rsidRDefault="00657E1E" w:rsidP="00ED4B32">
      <w:pPr>
        <w:pStyle w:val="20"/>
        <w:tabs>
          <w:tab w:val="num" w:pos="-567"/>
        </w:tabs>
        <w:spacing w:after="0" w:line="240" w:lineRule="auto"/>
        <w:ind w:left="-284" w:right="-1" w:firstLine="284"/>
        <w:jc w:val="both"/>
        <w:rPr>
          <w:bCs/>
        </w:rPr>
      </w:pPr>
      <w:proofErr w:type="gramStart"/>
      <w:r w:rsidRPr="00ED4B32">
        <w:t>Основные   нарушения, выявленные  в ходе аудита в сфере закупок: в нарушение ст.17 Федерального закона № 44-ФЗ срок утверждения плана закупок в МО «</w:t>
      </w:r>
      <w:proofErr w:type="spellStart"/>
      <w:r w:rsidRPr="00ED4B32">
        <w:t>Большекибьинское</w:t>
      </w:r>
      <w:proofErr w:type="spellEnd"/>
      <w:r w:rsidRPr="00ED4B32">
        <w:t>» нарушен; в нарушение п.1, 2 ч.1 ст.94  Федерального закона № 44-ФЗ нарушаются сроки по оплате за оказание работ (услуг), поставке товаров (МО «</w:t>
      </w:r>
      <w:proofErr w:type="spellStart"/>
      <w:r w:rsidRPr="00ED4B32">
        <w:t>Большекибьинское</w:t>
      </w:r>
      <w:proofErr w:type="spellEnd"/>
      <w:r w:rsidRPr="00ED4B32">
        <w:t>» выявлено 6 случаев, МО «</w:t>
      </w:r>
      <w:proofErr w:type="spellStart"/>
      <w:r w:rsidRPr="00ED4B32">
        <w:t>Пазяльское</w:t>
      </w:r>
      <w:proofErr w:type="spellEnd"/>
      <w:r w:rsidRPr="00ED4B32">
        <w:t>» - 6 случаев, МО «</w:t>
      </w:r>
      <w:proofErr w:type="spellStart"/>
      <w:r w:rsidRPr="00ED4B32">
        <w:t>Большеучинское</w:t>
      </w:r>
      <w:proofErr w:type="spellEnd"/>
      <w:r w:rsidRPr="00ED4B32">
        <w:t>»- 4 случая);</w:t>
      </w:r>
      <w:proofErr w:type="gramEnd"/>
      <w:r w:rsidRPr="00ED4B32">
        <w:t xml:space="preserve"> осуществлена закупка</w:t>
      </w:r>
      <w:r w:rsidRPr="00ED4B32">
        <w:rPr>
          <w:color w:val="FF0000"/>
        </w:rPr>
        <w:t xml:space="preserve"> </w:t>
      </w:r>
      <w:r w:rsidRPr="00ED4B32">
        <w:t>без размещения в плане-графике МО «</w:t>
      </w:r>
      <w:proofErr w:type="spellStart"/>
      <w:r w:rsidRPr="00ED4B32">
        <w:t>Большеучинское</w:t>
      </w:r>
      <w:proofErr w:type="spellEnd"/>
      <w:r w:rsidRPr="00ED4B32">
        <w:t>»;</w:t>
      </w:r>
      <w:r w:rsidRPr="00ED4B32">
        <w:rPr>
          <w:i/>
        </w:rPr>
        <w:t xml:space="preserve"> </w:t>
      </w:r>
      <w:r w:rsidRPr="00ED4B32">
        <w:t xml:space="preserve">не включение в </w:t>
      </w:r>
      <w:r w:rsidRPr="00ED4B32">
        <w:lastRenderedPageBreak/>
        <w:t xml:space="preserve">муниципальные </w:t>
      </w:r>
      <w:r w:rsidRPr="00ED4B32">
        <w:rPr>
          <w:bCs/>
        </w:rPr>
        <w:t>контракты (договоры)  обязательных условий, в соответствии с   требованиями Федерального закона № 44-ФЗ.</w:t>
      </w:r>
    </w:p>
    <w:p w:rsidR="00657E1E" w:rsidRPr="00ED4B32" w:rsidRDefault="00657E1E" w:rsidP="00ED4B32">
      <w:pPr>
        <w:pStyle w:val="20"/>
        <w:tabs>
          <w:tab w:val="num" w:pos="-567"/>
        </w:tabs>
        <w:spacing w:after="0" w:line="240" w:lineRule="auto"/>
        <w:ind w:left="-284" w:right="-1" w:firstLine="284"/>
        <w:jc w:val="both"/>
        <w:rPr>
          <w:bCs/>
        </w:rPr>
      </w:pPr>
      <w:r w:rsidRPr="00ED4B32">
        <w:rPr>
          <w:color w:val="000000"/>
        </w:rPr>
        <w:t>По результатам контрольных мероприятий восстановлено сре</w:t>
      </w:r>
      <w:proofErr w:type="gramStart"/>
      <w:r w:rsidRPr="00ED4B32">
        <w:rPr>
          <w:color w:val="000000"/>
        </w:rPr>
        <w:t>дств в с</w:t>
      </w:r>
      <w:proofErr w:type="gramEnd"/>
      <w:r w:rsidRPr="00ED4B32">
        <w:rPr>
          <w:color w:val="000000"/>
        </w:rPr>
        <w:t>умме 475,0 тыс. руб.</w:t>
      </w:r>
    </w:p>
    <w:p w:rsidR="00657E1E" w:rsidRPr="00ED4B32" w:rsidRDefault="00657E1E" w:rsidP="00ED4B32">
      <w:pPr>
        <w:pStyle w:val="20"/>
        <w:tabs>
          <w:tab w:val="num" w:pos="-567"/>
        </w:tabs>
        <w:spacing w:after="0" w:line="240" w:lineRule="auto"/>
        <w:ind w:left="-284" w:right="-1" w:firstLine="284"/>
        <w:jc w:val="both"/>
      </w:pPr>
      <w:r w:rsidRPr="00ED4B32">
        <w:rPr>
          <w:bCs/>
        </w:rPr>
        <w:t>За выявленные нарушения глава сельского поселения «</w:t>
      </w:r>
      <w:proofErr w:type="spellStart"/>
      <w:r w:rsidRPr="00ED4B32">
        <w:rPr>
          <w:bCs/>
        </w:rPr>
        <w:t>Пазяльское</w:t>
      </w:r>
      <w:proofErr w:type="spellEnd"/>
      <w:r w:rsidRPr="00ED4B32">
        <w:rPr>
          <w:bCs/>
        </w:rPr>
        <w:t xml:space="preserve">» </w:t>
      </w:r>
      <w:r w:rsidRPr="00ED4B32">
        <w:t>привлечена к дисциплинарной ответственности, в виде замечания, главе сельского поселения «</w:t>
      </w:r>
      <w:proofErr w:type="spellStart"/>
      <w:r w:rsidRPr="00ED4B32">
        <w:t>Большеучинское</w:t>
      </w:r>
      <w:proofErr w:type="spellEnd"/>
      <w:r w:rsidRPr="00ED4B32">
        <w:t xml:space="preserve">» объявлен выговор и лишен премии за декабрь 2019 года. </w:t>
      </w:r>
    </w:p>
    <w:p w:rsidR="00657E1E" w:rsidRPr="00ED4B32" w:rsidRDefault="00657E1E" w:rsidP="00ED4B32">
      <w:pPr>
        <w:pStyle w:val="20"/>
        <w:tabs>
          <w:tab w:val="num" w:pos="-567"/>
        </w:tabs>
        <w:spacing w:after="0" w:line="240" w:lineRule="auto"/>
        <w:ind w:left="-284" w:right="-1" w:firstLine="284"/>
        <w:jc w:val="both"/>
      </w:pPr>
      <w:r w:rsidRPr="00ED4B32">
        <w:t>По поручению Администрации  района проведены контрольные мероприятия  по вопросам:</w:t>
      </w:r>
    </w:p>
    <w:p w:rsidR="00657E1E" w:rsidRPr="00ED4B32" w:rsidRDefault="00657E1E" w:rsidP="00ED4B32">
      <w:pPr>
        <w:pStyle w:val="1"/>
        <w:tabs>
          <w:tab w:val="num" w:pos="-567"/>
        </w:tabs>
        <w:ind w:left="-284" w:right="-1" w:firstLine="284"/>
        <w:jc w:val="both"/>
        <w:rPr>
          <w:b w:val="0"/>
          <w:i/>
          <w:szCs w:val="24"/>
        </w:rPr>
      </w:pPr>
      <w:r w:rsidRPr="00ED4B32">
        <w:rPr>
          <w:b w:val="0"/>
          <w:szCs w:val="24"/>
        </w:rPr>
        <w:t xml:space="preserve">* </w:t>
      </w:r>
      <w:r w:rsidRPr="00ED4B32">
        <w:rPr>
          <w:b w:val="0"/>
          <w:i/>
          <w:szCs w:val="24"/>
        </w:rPr>
        <w:t xml:space="preserve">Эффективности деятельности Администрации муниципального образования «Можгинский район» по использованию земельных участков, находящихся в распоряжении Администрации муниципального образования «Можгинский район», правильности исчисления, полноты и своевременности внесения в бюджет района арендной платы за земельные участки, а также доходов от продажи права на заключение договоров аренды земельных участков за 2017-2018 годы. </w:t>
      </w:r>
    </w:p>
    <w:p w:rsidR="00657E1E" w:rsidRPr="00ED4B32" w:rsidRDefault="00657E1E" w:rsidP="00ED4B32">
      <w:pPr>
        <w:pStyle w:val="af"/>
        <w:tabs>
          <w:tab w:val="num" w:pos="-567"/>
          <w:tab w:val="left" w:pos="284"/>
          <w:tab w:val="left" w:pos="426"/>
          <w:tab w:val="left" w:pos="9356"/>
        </w:tabs>
        <w:autoSpaceDE w:val="0"/>
        <w:autoSpaceDN w:val="0"/>
        <w:adjustRightInd w:val="0"/>
        <w:spacing w:after="0" w:line="240" w:lineRule="auto"/>
        <w:ind w:left="-284" w:right="-1" w:firstLine="284"/>
        <w:jc w:val="both"/>
        <w:rPr>
          <w:rFonts w:ascii="Times New Roman" w:hAnsi="Times New Roman"/>
          <w:sz w:val="24"/>
          <w:szCs w:val="24"/>
        </w:rPr>
      </w:pPr>
      <w:r w:rsidRPr="00ED4B32">
        <w:rPr>
          <w:rFonts w:ascii="Times New Roman" w:hAnsi="Times New Roman"/>
          <w:i/>
          <w:sz w:val="24"/>
          <w:szCs w:val="24"/>
        </w:rPr>
        <w:t xml:space="preserve">Контрольным мероприятием  установлено: </w:t>
      </w:r>
      <w:r w:rsidRPr="00ED4B32">
        <w:rPr>
          <w:rFonts w:ascii="Times New Roman" w:hAnsi="Times New Roman"/>
          <w:sz w:val="24"/>
          <w:szCs w:val="24"/>
        </w:rPr>
        <w:t xml:space="preserve"> искажение бюджетной отчетности на сумму 1 049, 0 тыс. руб. Также в акте было отмечено, что в нарушение раздела 3 приложения № 5 Инструкции № 52н инвентарные карточки учета нефинансовых активов оформлены не должным образом; допущены некоторые замечания по </w:t>
      </w:r>
      <w:r w:rsidRPr="00ED4B32">
        <w:rPr>
          <w:rFonts w:ascii="Times New Roman" w:hAnsi="Times New Roman"/>
          <w:bCs/>
          <w:sz w:val="24"/>
          <w:szCs w:val="24"/>
        </w:rPr>
        <w:t xml:space="preserve"> оформлению договоров аренды земельных участков; </w:t>
      </w:r>
      <w:r w:rsidRPr="00ED4B32">
        <w:rPr>
          <w:rFonts w:ascii="Times New Roman" w:hAnsi="Times New Roman"/>
          <w:sz w:val="24"/>
          <w:szCs w:val="24"/>
        </w:rPr>
        <w:t>по 2 договорам выявлены нарушения сроков действия договоров аренды земельных участков  (в нарушение п</w:t>
      </w:r>
      <w:r w:rsidRPr="00ED4B32">
        <w:rPr>
          <w:rFonts w:ascii="Times New Roman" w:hAnsi="Times New Roman"/>
          <w:color w:val="000000"/>
          <w:sz w:val="24"/>
          <w:szCs w:val="24"/>
        </w:rPr>
        <w:t>исьма Минэкономразвития РФ от 26. 09.20016г. № Д23и-4545 и от 29.01.2018г. № Д23и-389).</w:t>
      </w:r>
      <w:r w:rsidRPr="00ED4B32">
        <w:rPr>
          <w:rFonts w:ascii="Times New Roman" w:hAnsi="Times New Roman"/>
          <w:sz w:val="24"/>
          <w:szCs w:val="24"/>
        </w:rPr>
        <w:t xml:space="preserve"> Контрольно-счетным отделом предложено отделу имущественных отношений Администрации района инициировать процедуру  оформления Арендатором  в собственность  земельного участка и усилить </w:t>
      </w:r>
      <w:proofErr w:type="gramStart"/>
      <w:r w:rsidRPr="00ED4B32">
        <w:rPr>
          <w:rFonts w:ascii="Times New Roman" w:hAnsi="Times New Roman"/>
          <w:sz w:val="24"/>
          <w:szCs w:val="24"/>
        </w:rPr>
        <w:t>контроль за</w:t>
      </w:r>
      <w:proofErr w:type="gramEnd"/>
      <w:r w:rsidRPr="00ED4B32">
        <w:rPr>
          <w:rFonts w:ascii="Times New Roman" w:hAnsi="Times New Roman"/>
          <w:sz w:val="24"/>
          <w:szCs w:val="24"/>
        </w:rPr>
        <w:t xml:space="preserve"> эффективностью </w:t>
      </w:r>
      <w:proofErr w:type="spellStart"/>
      <w:r w:rsidRPr="00ED4B32">
        <w:rPr>
          <w:rFonts w:ascii="Times New Roman" w:hAnsi="Times New Roman"/>
          <w:sz w:val="24"/>
          <w:szCs w:val="24"/>
        </w:rPr>
        <w:t>претензионно</w:t>
      </w:r>
      <w:proofErr w:type="spellEnd"/>
      <w:r w:rsidRPr="00ED4B32">
        <w:rPr>
          <w:rFonts w:ascii="Times New Roman" w:hAnsi="Times New Roman"/>
          <w:sz w:val="24"/>
          <w:szCs w:val="24"/>
        </w:rPr>
        <w:t xml:space="preserve"> - исковой  работы. Нефинансовых нарушений  в ходе контрольного мероприятия не установлено.</w:t>
      </w:r>
    </w:p>
    <w:p w:rsidR="00657E1E" w:rsidRPr="00ED4B32" w:rsidRDefault="00657E1E" w:rsidP="00ED4B32">
      <w:pPr>
        <w:pStyle w:val="af"/>
        <w:tabs>
          <w:tab w:val="num" w:pos="-567"/>
          <w:tab w:val="left" w:pos="9354"/>
        </w:tabs>
        <w:spacing w:after="0" w:line="240" w:lineRule="auto"/>
        <w:ind w:left="-284" w:right="-1" w:firstLine="284"/>
        <w:jc w:val="both"/>
        <w:rPr>
          <w:rFonts w:ascii="Times New Roman" w:hAnsi="Times New Roman"/>
          <w:i/>
          <w:sz w:val="24"/>
          <w:szCs w:val="24"/>
        </w:rPr>
      </w:pPr>
      <w:r w:rsidRPr="00ED4B32">
        <w:rPr>
          <w:rFonts w:ascii="Times New Roman" w:hAnsi="Times New Roman"/>
          <w:sz w:val="24"/>
          <w:szCs w:val="24"/>
        </w:rPr>
        <w:t>* Проверкой по вопросу э</w:t>
      </w:r>
      <w:r w:rsidRPr="00ED4B32">
        <w:rPr>
          <w:rFonts w:ascii="Times New Roman" w:hAnsi="Times New Roman"/>
          <w:i/>
          <w:sz w:val="24"/>
          <w:szCs w:val="24"/>
        </w:rPr>
        <w:t>ффективности использования земельных участков, предоставленных  Администрацией муниципального образования «Можгинский район» муниципальным учреждениям района на праве постоянного (бессрочного) пользования за 2018 год   выявлено:</w:t>
      </w:r>
    </w:p>
    <w:p w:rsidR="00657E1E" w:rsidRPr="00ED4B32" w:rsidRDefault="00657E1E" w:rsidP="00ED4B32">
      <w:pPr>
        <w:tabs>
          <w:tab w:val="num" w:pos="-567"/>
          <w:tab w:val="left" w:pos="284"/>
        </w:tabs>
        <w:spacing w:after="0" w:line="240" w:lineRule="auto"/>
        <w:ind w:left="-284" w:right="-1" w:firstLine="284"/>
        <w:jc w:val="both"/>
        <w:rPr>
          <w:rFonts w:ascii="Times New Roman" w:hAnsi="Times New Roman" w:cs="Times New Roman"/>
          <w:sz w:val="24"/>
          <w:szCs w:val="24"/>
        </w:rPr>
      </w:pPr>
      <w:r w:rsidRPr="00ED4B32">
        <w:rPr>
          <w:rFonts w:ascii="Times New Roman" w:hAnsi="Times New Roman" w:cs="Times New Roman"/>
          <w:sz w:val="24"/>
          <w:szCs w:val="24"/>
        </w:rPr>
        <w:t xml:space="preserve">- финансовых нарушений на сумму  6 598,6 тыс. руб., в </w:t>
      </w:r>
      <w:proofErr w:type="spellStart"/>
      <w:r w:rsidRPr="00ED4B32">
        <w:rPr>
          <w:rFonts w:ascii="Times New Roman" w:hAnsi="Times New Roman" w:cs="Times New Roman"/>
          <w:sz w:val="24"/>
          <w:szCs w:val="24"/>
        </w:rPr>
        <w:t>т.ч</w:t>
      </w:r>
      <w:proofErr w:type="spellEnd"/>
      <w:r w:rsidRPr="00ED4B32">
        <w:rPr>
          <w:rFonts w:ascii="Times New Roman" w:hAnsi="Times New Roman" w:cs="Times New Roman"/>
          <w:sz w:val="24"/>
          <w:szCs w:val="24"/>
        </w:rPr>
        <w:t>.:  искажение бухгалтерской отчетности</w:t>
      </w:r>
      <w:r w:rsidRPr="00ED4B32">
        <w:rPr>
          <w:rFonts w:ascii="Times New Roman" w:hAnsi="Times New Roman" w:cs="Times New Roman"/>
          <w:i/>
          <w:sz w:val="24"/>
          <w:szCs w:val="24"/>
        </w:rPr>
        <w:t xml:space="preserve"> на сумму</w:t>
      </w:r>
      <w:r w:rsidRPr="00ED4B32">
        <w:rPr>
          <w:rFonts w:ascii="Times New Roman" w:hAnsi="Times New Roman" w:cs="Times New Roman"/>
          <w:sz w:val="24"/>
          <w:szCs w:val="24"/>
        </w:rPr>
        <w:t xml:space="preserve">  </w:t>
      </w:r>
      <w:r w:rsidRPr="00ED4B32">
        <w:rPr>
          <w:rFonts w:ascii="Times New Roman" w:hAnsi="Times New Roman" w:cs="Times New Roman"/>
          <w:i/>
          <w:sz w:val="24"/>
          <w:szCs w:val="24"/>
        </w:rPr>
        <w:t>6 580,4 тыс. руб</w:t>
      </w:r>
      <w:r w:rsidRPr="00ED4B32">
        <w:rPr>
          <w:rFonts w:ascii="Times New Roman" w:hAnsi="Times New Roman" w:cs="Times New Roman"/>
          <w:sz w:val="24"/>
          <w:szCs w:val="24"/>
        </w:rPr>
        <w:t>.; неэффективное использование сре</w:t>
      </w:r>
      <w:proofErr w:type="gramStart"/>
      <w:r w:rsidRPr="00ED4B32">
        <w:rPr>
          <w:rFonts w:ascii="Times New Roman" w:hAnsi="Times New Roman" w:cs="Times New Roman"/>
          <w:sz w:val="24"/>
          <w:szCs w:val="24"/>
        </w:rPr>
        <w:t>дств в с</w:t>
      </w:r>
      <w:proofErr w:type="gramEnd"/>
      <w:r w:rsidRPr="00ED4B32">
        <w:rPr>
          <w:rFonts w:ascii="Times New Roman" w:hAnsi="Times New Roman" w:cs="Times New Roman"/>
          <w:sz w:val="24"/>
          <w:szCs w:val="24"/>
        </w:rPr>
        <w:t xml:space="preserve">умме 18,2 тыс. руб.;  выявлен факт расхождения стоимости  в инвентарной карточке с оборотной ведомостью по земельному участку </w:t>
      </w:r>
      <w:proofErr w:type="spellStart"/>
      <w:r w:rsidRPr="00ED4B32">
        <w:rPr>
          <w:rFonts w:ascii="Times New Roman" w:hAnsi="Times New Roman" w:cs="Times New Roman"/>
          <w:sz w:val="24"/>
          <w:szCs w:val="24"/>
        </w:rPr>
        <w:t>сельхозназначения</w:t>
      </w:r>
      <w:proofErr w:type="spellEnd"/>
      <w:r w:rsidRPr="00ED4B32">
        <w:rPr>
          <w:rFonts w:ascii="Times New Roman" w:hAnsi="Times New Roman" w:cs="Times New Roman"/>
          <w:sz w:val="24"/>
          <w:szCs w:val="24"/>
        </w:rPr>
        <w:t xml:space="preserve">  МБОУ «</w:t>
      </w:r>
      <w:proofErr w:type="spellStart"/>
      <w:r w:rsidRPr="00ED4B32">
        <w:rPr>
          <w:rFonts w:ascii="Times New Roman" w:hAnsi="Times New Roman" w:cs="Times New Roman"/>
          <w:sz w:val="24"/>
          <w:szCs w:val="24"/>
        </w:rPr>
        <w:t>Старокаксинская</w:t>
      </w:r>
      <w:proofErr w:type="spellEnd"/>
      <w:r w:rsidRPr="00ED4B32">
        <w:rPr>
          <w:rFonts w:ascii="Times New Roman" w:hAnsi="Times New Roman" w:cs="Times New Roman"/>
          <w:sz w:val="24"/>
          <w:szCs w:val="24"/>
        </w:rPr>
        <w:t xml:space="preserve"> СОШ»;</w:t>
      </w:r>
    </w:p>
    <w:p w:rsidR="00657E1E" w:rsidRPr="00ED4B32" w:rsidRDefault="00657E1E" w:rsidP="00ED4B32">
      <w:pPr>
        <w:tabs>
          <w:tab w:val="num" w:pos="-567"/>
          <w:tab w:val="left" w:pos="284"/>
        </w:tabs>
        <w:spacing w:after="0" w:line="240" w:lineRule="auto"/>
        <w:ind w:left="-284" w:right="-1" w:firstLine="284"/>
        <w:jc w:val="both"/>
        <w:rPr>
          <w:rFonts w:ascii="Times New Roman" w:hAnsi="Times New Roman" w:cs="Times New Roman"/>
          <w:sz w:val="24"/>
          <w:szCs w:val="24"/>
        </w:rPr>
      </w:pPr>
      <w:r w:rsidRPr="00ED4B32">
        <w:rPr>
          <w:rFonts w:ascii="Times New Roman" w:hAnsi="Times New Roman" w:cs="Times New Roman"/>
          <w:sz w:val="24"/>
          <w:szCs w:val="24"/>
        </w:rPr>
        <w:t>- нефинансовых нарушений на сумму  30,0 тыс. руб.</w:t>
      </w:r>
      <w:r w:rsidRPr="00ED4B32">
        <w:rPr>
          <w:rFonts w:ascii="Times New Roman" w:hAnsi="Times New Roman" w:cs="Times New Roman"/>
          <w:b/>
          <w:sz w:val="24"/>
          <w:szCs w:val="24"/>
        </w:rPr>
        <w:t xml:space="preserve"> </w:t>
      </w:r>
      <w:r w:rsidRPr="00ED4B32">
        <w:rPr>
          <w:rFonts w:ascii="Times New Roman" w:hAnsi="Times New Roman" w:cs="Times New Roman"/>
          <w:sz w:val="24"/>
          <w:szCs w:val="24"/>
        </w:rPr>
        <w:t>(неправомерно полученные доходы от иной  приносящей доход деятельности,</w:t>
      </w:r>
      <w:r w:rsidRPr="00ED4B32">
        <w:rPr>
          <w:rFonts w:ascii="Times New Roman" w:hAnsi="Times New Roman" w:cs="Times New Roman"/>
          <w:color w:val="222222"/>
          <w:sz w:val="24"/>
          <w:szCs w:val="24"/>
        </w:rPr>
        <w:t xml:space="preserve"> произошедшие в виду необоснованного распоряжения земельным участком, принадлежащем МБОУ «</w:t>
      </w:r>
      <w:proofErr w:type="spellStart"/>
      <w:r w:rsidRPr="00ED4B32">
        <w:rPr>
          <w:rFonts w:ascii="Times New Roman" w:hAnsi="Times New Roman" w:cs="Times New Roman"/>
          <w:color w:val="222222"/>
          <w:sz w:val="24"/>
          <w:szCs w:val="24"/>
        </w:rPr>
        <w:t>Большекибьинская</w:t>
      </w:r>
      <w:proofErr w:type="spellEnd"/>
      <w:r w:rsidRPr="00ED4B32">
        <w:rPr>
          <w:rFonts w:ascii="Times New Roman" w:hAnsi="Times New Roman" w:cs="Times New Roman"/>
          <w:color w:val="222222"/>
          <w:sz w:val="24"/>
          <w:szCs w:val="24"/>
        </w:rPr>
        <w:t xml:space="preserve"> СОШ» на праве постоянного (бессрочного) пользования)</w:t>
      </w:r>
      <w:r w:rsidRPr="00ED4B32">
        <w:rPr>
          <w:rFonts w:ascii="Times New Roman" w:hAnsi="Times New Roman" w:cs="Times New Roman"/>
          <w:sz w:val="24"/>
          <w:szCs w:val="24"/>
        </w:rPr>
        <w:t>. Выявлены прочие нарушения: установлены расхождения данных из Реестра муниципального имущества с данными, представленными муниципальными учреждениями п</w:t>
      </w:r>
      <w:r w:rsidRPr="00ED4B32">
        <w:rPr>
          <w:rFonts w:ascii="Times New Roman" w:hAnsi="Times New Roman" w:cs="Times New Roman"/>
          <w:i/>
          <w:sz w:val="24"/>
          <w:szCs w:val="24"/>
        </w:rPr>
        <w:t>о количеству объектов</w:t>
      </w:r>
      <w:r w:rsidRPr="00ED4B32">
        <w:rPr>
          <w:rFonts w:ascii="Times New Roman" w:hAnsi="Times New Roman" w:cs="Times New Roman"/>
          <w:sz w:val="24"/>
          <w:szCs w:val="24"/>
        </w:rPr>
        <w:t xml:space="preserve"> - на 2 объекта,  </w:t>
      </w:r>
      <w:r w:rsidRPr="00ED4B32">
        <w:rPr>
          <w:rFonts w:ascii="Times New Roman" w:hAnsi="Times New Roman" w:cs="Times New Roman"/>
          <w:i/>
          <w:color w:val="000000"/>
          <w:sz w:val="24"/>
          <w:szCs w:val="24"/>
        </w:rPr>
        <w:t>по площади</w:t>
      </w:r>
      <w:r w:rsidRPr="00ED4B32">
        <w:rPr>
          <w:rFonts w:ascii="Times New Roman" w:hAnsi="Times New Roman" w:cs="Times New Roman"/>
          <w:color w:val="000000"/>
          <w:sz w:val="24"/>
          <w:szCs w:val="24"/>
        </w:rPr>
        <w:t xml:space="preserve"> </w:t>
      </w:r>
      <w:proofErr w:type="gramStart"/>
      <w:r w:rsidRPr="00ED4B32">
        <w:rPr>
          <w:rFonts w:ascii="Times New Roman" w:hAnsi="Times New Roman" w:cs="Times New Roman"/>
          <w:color w:val="000000"/>
          <w:sz w:val="24"/>
          <w:szCs w:val="24"/>
        </w:rPr>
        <w:t>-п</w:t>
      </w:r>
      <w:proofErr w:type="gramEnd"/>
      <w:r w:rsidRPr="00ED4B32">
        <w:rPr>
          <w:rFonts w:ascii="Times New Roman" w:hAnsi="Times New Roman" w:cs="Times New Roman"/>
          <w:color w:val="000000"/>
          <w:sz w:val="24"/>
          <w:szCs w:val="24"/>
        </w:rPr>
        <w:t>о данным муниципальных учреждений больше на 2 819 624 кв. м данных Реестра</w:t>
      </w:r>
      <w:r w:rsidRPr="00ED4B32">
        <w:rPr>
          <w:rFonts w:ascii="Times New Roman" w:hAnsi="Times New Roman" w:cs="Times New Roman"/>
          <w:sz w:val="24"/>
          <w:szCs w:val="24"/>
        </w:rPr>
        <w:t xml:space="preserve"> муниципального имущества,</w:t>
      </w:r>
      <w:r w:rsidRPr="00ED4B32">
        <w:rPr>
          <w:rFonts w:ascii="Times New Roman" w:hAnsi="Times New Roman" w:cs="Times New Roman"/>
          <w:color w:val="000000"/>
          <w:sz w:val="24"/>
          <w:szCs w:val="24"/>
        </w:rPr>
        <w:t xml:space="preserve">  </w:t>
      </w:r>
      <w:r w:rsidRPr="00ED4B32">
        <w:rPr>
          <w:rFonts w:ascii="Times New Roman" w:hAnsi="Times New Roman" w:cs="Times New Roman"/>
          <w:i/>
          <w:color w:val="000000"/>
          <w:sz w:val="24"/>
          <w:szCs w:val="24"/>
        </w:rPr>
        <w:t>по кадастровой стоимости</w:t>
      </w:r>
      <w:r w:rsidRPr="00ED4B32">
        <w:rPr>
          <w:rFonts w:ascii="Times New Roman" w:hAnsi="Times New Roman" w:cs="Times New Roman"/>
          <w:color w:val="000000"/>
          <w:sz w:val="24"/>
          <w:szCs w:val="24"/>
        </w:rPr>
        <w:t xml:space="preserve"> - по данным муниципальных учреждений больше на сумму 3 352,5 тыс. руб. данных Реестра; </w:t>
      </w:r>
      <w:r w:rsidRPr="00ED4B32">
        <w:rPr>
          <w:rFonts w:ascii="Times New Roman" w:hAnsi="Times New Roman" w:cs="Times New Roman"/>
          <w:sz w:val="24"/>
          <w:szCs w:val="24"/>
          <w:bdr w:val="none" w:sz="0" w:space="0" w:color="auto" w:frame="1"/>
        </w:rPr>
        <w:t xml:space="preserve">  в</w:t>
      </w:r>
      <w:r w:rsidRPr="00ED4B32">
        <w:rPr>
          <w:rFonts w:ascii="Times New Roman" w:hAnsi="Times New Roman" w:cs="Times New Roman"/>
          <w:sz w:val="24"/>
          <w:szCs w:val="24"/>
        </w:rPr>
        <w:t xml:space="preserve"> нарушение статьи 131 ГК РФ  право постоянного (бессрочного) пользования на момент проверки не зарегистрировано в едином государственном реестре прав по 4 земельным участкам;  в нарушение п.3 Приложения № 5  приказа Минфина   № 52н  инвентарные  карточки заполнены не должным образом.</w:t>
      </w:r>
    </w:p>
    <w:p w:rsidR="00657E1E" w:rsidRPr="00ED4B32" w:rsidRDefault="00657E1E" w:rsidP="00ED4B32">
      <w:pPr>
        <w:pStyle w:val="af"/>
        <w:tabs>
          <w:tab w:val="num" w:pos="-567"/>
          <w:tab w:val="left" w:pos="9214"/>
        </w:tabs>
        <w:spacing w:after="0" w:line="240" w:lineRule="auto"/>
        <w:ind w:left="-284" w:right="-1" w:firstLine="284"/>
        <w:jc w:val="both"/>
        <w:rPr>
          <w:rFonts w:ascii="Times New Roman" w:hAnsi="Times New Roman"/>
          <w:i/>
          <w:sz w:val="24"/>
          <w:szCs w:val="24"/>
        </w:rPr>
      </w:pPr>
      <w:r w:rsidRPr="00ED4B32">
        <w:rPr>
          <w:rFonts w:ascii="Times New Roman" w:hAnsi="Times New Roman"/>
          <w:i/>
          <w:sz w:val="24"/>
          <w:szCs w:val="24"/>
        </w:rPr>
        <w:t>* Заключения муниципальными  учреждениями  договоров аренды и договоров безвозмездного пользования муниципального имущества, закрепленного за ним на праве оперативного  управления, а также наличие  в договорах оснований по возмещению расходов по содержанию переданных зданий за 2018 год.</w:t>
      </w:r>
    </w:p>
    <w:p w:rsidR="00657E1E" w:rsidRPr="00ED4B32" w:rsidRDefault="00657E1E" w:rsidP="00ED4B32">
      <w:pPr>
        <w:tabs>
          <w:tab w:val="num" w:pos="-567"/>
        </w:tabs>
        <w:spacing w:after="0" w:line="240" w:lineRule="auto"/>
        <w:ind w:left="-284" w:right="-1" w:firstLine="284"/>
        <w:jc w:val="both"/>
        <w:rPr>
          <w:rFonts w:ascii="Times New Roman" w:hAnsi="Times New Roman" w:cs="Times New Roman"/>
          <w:sz w:val="24"/>
          <w:szCs w:val="24"/>
        </w:rPr>
      </w:pPr>
      <w:r w:rsidRPr="00ED4B32">
        <w:rPr>
          <w:rFonts w:ascii="Times New Roman" w:hAnsi="Times New Roman" w:cs="Times New Roman"/>
          <w:sz w:val="24"/>
          <w:szCs w:val="24"/>
        </w:rPr>
        <w:t xml:space="preserve">Данным контрольным мероприятием охвачены следующие учреждения: Управление образования, Отдел культуры, спорта и молодежи, МБУ «ММЦРБ», МБОУ ДО «ДЮСШ, </w:t>
      </w:r>
      <w:r w:rsidRPr="00ED4B32">
        <w:rPr>
          <w:rFonts w:ascii="Times New Roman" w:hAnsi="Times New Roman" w:cs="Times New Roman"/>
          <w:color w:val="000000"/>
          <w:sz w:val="24"/>
          <w:szCs w:val="24"/>
        </w:rPr>
        <w:lastRenderedPageBreak/>
        <w:t>МБОУ ДО  «РЦДОД», МКУ «ЦБ по обслуживанию учреждений», МБУ «ЦКС»,  13 дошкольных и 25 общеобразовательных организаций.</w:t>
      </w:r>
      <w:r w:rsidRPr="00ED4B32">
        <w:rPr>
          <w:rFonts w:ascii="Times New Roman" w:hAnsi="Times New Roman" w:cs="Times New Roman"/>
          <w:sz w:val="24"/>
          <w:szCs w:val="24"/>
        </w:rPr>
        <w:t xml:space="preserve"> </w:t>
      </w:r>
    </w:p>
    <w:p w:rsidR="00657E1E" w:rsidRPr="00ED4B32" w:rsidRDefault="00657E1E" w:rsidP="00ED4B32">
      <w:pPr>
        <w:tabs>
          <w:tab w:val="num" w:pos="-567"/>
        </w:tabs>
        <w:spacing w:after="0" w:line="240" w:lineRule="auto"/>
        <w:ind w:left="-284" w:right="-1" w:firstLine="284"/>
        <w:jc w:val="both"/>
        <w:outlineLvl w:val="1"/>
        <w:rPr>
          <w:rFonts w:ascii="Times New Roman" w:hAnsi="Times New Roman" w:cs="Times New Roman"/>
          <w:sz w:val="24"/>
          <w:szCs w:val="24"/>
        </w:rPr>
      </w:pPr>
      <w:r w:rsidRPr="00ED4B32">
        <w:rPr>
          <w:rFonts w:ascii="Times New Roman" w:hAnsi="Times New Roman" w:cs="Times New Roman"/>
          <w:i/>
          <w:sz w:val="24"/>
          <w:szCs w:val="24"/>
        </w:rPr>
        <w:t xml:space="preserve"> </w:t>
      </w:r>
      <w:proofErr w:type="gramStart"/>
      <w:r w:rsidRPr="00ED4B32">
        <w:rPr>
          <w:rFonts w:ascii="Times New Roman" w:hAnsi="Times New Roman" w:cs="Times New Roman"/>
          <w:i/>
          <w:sz w:val="24"/>
          <w:szCs w:val="24"/>
        </w:rPr>
        <w:t>В ходе проверки  установлены следующие  нарушения</w:t>
      </w:r>
      <w:r w:rsidRPr="00ED4B32">
        <w:rPr>
          <w:rFonts w:ascii="Times New Roman" w:hAnsi="Times New Roman" w:cs="Times New Roman"/>
          <w:sz w:val="24"/>
          <w:szCs w:val="24"/>
        </w:rPr>
        <w:t xml:space="preserve">: </w:t>
      </w:r>
      <w:r w:rsidRPr="00ED4B32">
        <w:rPr>
          <w:rFonts w:ascii="Times New Roman" w:hAnsi="Times New Roman" w:cs="Times New Roman"/>
          <w:i/>
          <w:sz w:val="24"/>
          <w:szCs w:val="24"/>
        </w:rPr>
        <w:t>финансовые</w:t>
      </w:r>
      <w:r w:rsidRPr="00ED4B32">
        <w:rPr>
          <w:rFonts w:ascii="Times New Roman" w:hAnsi="Times New Roman" w:cs="Times New Roman"/>
          <w:sz w:val="24"/>
          <w:szCs w:val="24"/>
        </w:rPr>
        <w:t xml:space="preserve"> - на </w:t>
      </w:r>
      <w:proofErr w:type="spellStart"/>
      <w:r w:rsidRPr="00ED4B32">
        <w:rPr>
          <w:rFonts w:ascii="Times New Roman" w:hAnsi="Times New Roman" w:cs="Times New Roman"/>
          <w:sz w:val="24"/>
          <w:szCs w:val="24"/>
        </w:rPr>
        <w:t>забалансовом</w:t>
      </w:r>
      <w:proofErr w:type="spellEnd"/>
      <w:r w:rsidRPr="00ED4B32">
        <w:rPr>
          <w:rFonts w:ascii="Times New Roman" w:hAnsi="Times New Roman" w:cs="Times New Roman"/>
          <w:sz w:val="24"/>
          <w:szCs w:val="24"/>
        </w:rPr>
        <w:t xml:space="preserve"> счете 26 «</w:t>
      </w:r>
      <w:r w:rsidRPr="00ED4B32">
        <w:rPr>
          <w:rStyle w:val="hl"/>
          <w:rFonts w:ascii="Times New Roman" w:hAnsi="Times New Roman" w:cs="Times New Roman"/>
          <w:bCs/>
          <w:color w:val="333333"/>
          <w:kern w:val="36"/>
          <w:sz w:val="24"/>
          <w:szCs w:val="24"/>
        </w:rPr>
        <w:t xml:space="preserve">Имущество, переданное в безвозмездное пользование» </w:t>
      </w:r>
      <w:r w:rsidRPr="00ED4B32">
        <w:rPr>
          <w:rFonts w:ascii="Times New Roman" w:hAnsi="Times New Roman" w:cs="Times New Roman"/>
          <w:sz w:val="24"/>
          <w:szCs w:val="24"/>
        </w:rPr>
        <w:t>излишне  оприходованы (</w:t>
      </w:r>
      <w:proofErr w:type="spellStart"/>
      <w:r w:rsidRPr="00ED4B32">
        <w:rPr>
          <w:rFonts w:ascii="Times New Roman" w:hAnsi="Times New Roman" w:cs="Times New Roman"/>
          <w:sz w:val="24"/>
          <w:szCs w:val="24"/>
        </w:rPr>
        <w:t>недооприходованы</w:t>
      </w:r>
      <w:proofErr w:type="spellEnd"/>
      <w:r w:rsidRPr="00ED4B32">
        <w:rPr>
          <w:rFonts w:ascii="Times New Roman" w:hAnsi="Times New Roman" w:cs="Times New Roman"/>
          <w:sz w:val="24"/>
          <w:szCs w:val="24"/>
        </w:rPr>
        <w:t xml:space="preserve">) материальные ценности, в результате чего, </w:t>
      </w:r>
      <w:r w:rsidRPr="00ED4B32">
        <w:rPr>
          <w:rFonts w:ascii="Times New Roman" w:hAnsi="Times New Roman" w:cs="Times New Roman"/>
          <w:iCs/>
          <w:sz w:val="24"/>
          <w:szCs w:val="24"/>
        </w:rPr>
        <w:t xml:space="preserve">сумма занижена на 11,9 тыс. руб. и завышена  на сумму 2,6 тыс. руб.;  </w:t>
      </w:r>
      <w:r w:rsidRPr="00ED4B32">
        <w:rPr>
          <w:rFonts w:ascii="Times New Roman" w:hAnsi="Times New Roman" w:cs="Times New Roman"/>
          <w:sz w:val="24"/>
          <w:szCs w:val="24"/>
        </w:rPr>
        <w:t xml:space="preserve">не приняты к учету на </w:t>
      </w:r>
      <w:proofErr w:type="spellStart"/>
      <w:r w:rsidRPr="00ED4B32">
        <w:rPr>
          <w:rFonts w:ascii="Times New Roman" w:hAnsi="Times New Roman" w:cs="Times New Roman"/>
          <w:sz w:val="24"/>
          <w:szCs w:val="24"/>
        </w:rPr>
        <w:t>забалансовый</w:t>
      </w:r>
      <w:proofErr w:type="spellEnd"/>
      <w:r w:rsidRPr="00ED4B32">
        <w:rPr>
          <w:rFonts w:ascii="Times New Roman" w:hAnsi="Times New Roman" w:cs="Times New Roman"/>
          <w:sz w:val="24"/>
          <w:szCs w:val="24"/>
        </w:rPr>
        <w:t xml:space="preserve"> счет 25 «</w:t>
      </w:r>
      <w:r w:rsidRPr="00ED4B32">
        <w:rPr>
          <w:rStyle w:val="hl"/>
          <w:rFonts w:ascii="Times New Roman" w:hAnsi="Times New Roman" w:cs="Times New Roman"/>
          <w:bCs/>
          <w:color w:val="333333"/>
          <w:kern w:val="36"/>
          <w:sz w:val="24"/>
          <w:szCs w:val="24"/>
        </w:rPr>
        <w:t xml:space="preserve">Имущество, переданное в возмездное пользование (аренду)» </w:t>
      </w:r>
      <w:r w:rsidRPr="00ED4B32">
        <w:rPr>
          <w:rFonts w:ascii="Times New Roman" w:hAnsi="Times New Roman" w:cs="Times New Roman"/>
          <w:sz w:val="24"/>
          <w:szCs w:val="24"/>
        </w:rPr>
        <w:t xml:space="preserve">  нежилые помещения, переданные в аренду;</w:t>
      </w:r>
      <w:proofErr w:type="gramEnd"/>
      <w:r w:rsidRPr="00ED4B32">
        <w:rPr>
          <w:rFonts w:ascii="Times New Roman" w:hAnsi="Times New Roman" w:cs="Times New Roman"/>
          <w:sz w:val="24"/>
          <w:szCs w:val="24"/>
        </w:rPr>
        <w:t xml:space="preserve"> </w:t>
      </w:r>
      <w:proofErr w:type="gramStart"/>
      <w:r w:rsidRPr="00ED4B32">
        <w:rPr>
          <w:rFonts w:ascii="Times New Roman" w:hAnsi="Times New Roman" w:cs="Times New Roman"/>
          <w:i/>
          <w:sz w:val="24"/>
          <w:szCs w:val="24"/>
        </w:rPr>
        <w:t>нефинансовые нарушения</w:t>
      </w:r>
      <w:r w:rsidRPr="00ED4B32">
        <w:rPr>
          <w:rFonts w:ascii="Times New Roman" w:hAnsi="Times New Roman" w:cs="Times New Roman"/>
          <w:sz w:val="24"/>
          <w:szCs w:val="24"/>
        </w:rPr>
        <w:t xml:space="preserve"> (неверное применение плана счетов) на сумму 0,4 тыс. руб. Также, в акте проверки, указано на следующие нарушения и замечания:  в нарушение п. 3 ст. 13 Федерального закона № 142-ФЗ в договорах, заключенных  образовательными организациями не указывается целевое назначение; в нарушение Порядка заключения договоров безвозмездного пользования заключаются </w:t>
      </w:r>
      <w:r w:rsidRPr="00ED4B32">
        <w:rPr>
          <w:rFonts w:ascii="Times New Roman" w:hAnsi="Times New Roman" w:cs="Times New Roman"/>
          <w:bCs/>
          <w:color w:val="000000"/>
          <w:sz w:val="24"/>
          <w:szCs w:val="24"/>
        </w:rPr>
        <w:t>договоры о сетевой форме реализации образовательных программ вместо договоров безвозмездного пользования;</w:t>
      </w:r>
      <w:proofErr w:type="gramEnd"/>
      <w:r w:rsidRPr="00ED4B32">
        <w:rPr>
          <w:rFonts w:ascii="Times New Roman" w:hAnsi="Times New Roman" w:cs="Times New Roman"/>
          <w:bCs/>
          <w:color w:val="000000"/>
          <w:sz w:val="24"/>
          <w:szCs w:val="24"/>
        </w:rPr>
        <w:t xml:space="preserve"> </w:t>
      </w:r>
      <w:r w:rsidRPr="00ED4B32">
        <w:rPr>
          <w:rFonts w:ascii="Times New Roman" w:hAnsi="Times New Roman" w:cs="Times New Roman"/>
          <w:iCs/>
          <w:sz w:val="24"/>
          <w:szCs w:val="24"/>
        </w:rPr>
        <w:t xml:space="preserve">в нарушение п. 36 </w:t>
      </w:r>
      <w:r w:rsidRPr="00ED4B32">
        <w:rPr>
          <w:rFonts w:ascii="Times New Roman" w:hAnsi="Times New Roman" w:cs="Times New Roman"/>
          <w:sz w:val="24"/>
          <w:szCs w:val="24"/>
        </w:rPr>
        <w:t>Порядка управления и распоряжения имуществом</w:t>
      </w:r>
      <w:r w:rsidRPr="00ED4B32">
        <w:rPr>
          <w:rFonts w:ascii="Times New Roman" w:hAnsi="Times New Roman" w:cs="Times New Roman"/>
          <w:iCs/>
          <w:sz w:val="24"/>
          <w:szCs w:val="24"/>
        </w:rPr>
        <w:t xml:space="preserve">  ссудодателем при передаче нежилого помещения в здании МБОУ «</w:t>
      </w:r>
      <w:proofErr w:type="spellStart"/>
      <w:r w:rsidRPr="00ED4B32">
        <w:rPr>
          <w:rFonts w:ascii="Times New Roman" w:hAnsi="Times New Roman" w:cs="Times New Roman"/>
          <w:iCs/>
          <w:sz w:val="24"/>
          <w:szCs w:val="24"/>
        </w:rPr>
        <w:t>Мельниковская</w:t>
      </w:r>
      <w:proofErr w:type="spellEnd"/>
      <w:r w:rsidRPr="00ED4B32">
        <w:rPr>
          <w:rFonts w:ascii="Times New Roman" w:hAnsi="Times New Roman" w:cs="Times New Roman"/>
          <w:iCs/>
          <w:sz w:val="24"/>
          <w:szCs w:val="24"/>
        </w:rPr>
        <w:t xml:space="preserve"> ООШ» для размещения администрации МО «</w:t>
      </w:r>
      <w:proofErr w:type="spellStart"/>
      <w:r w:rsidRPr="00ED4B32">
        <w:rPr>
          <w:rFonts w:ascii="Times New Roman" w:hAnsi="Times New Roman" w:cs="Times New Roman"/>
          <w:iCs/>
          <w:sz w:val="24"/>
          <w:szCs w:val="24"/>
        </w:rPr>
        <w:t>Мельниковское</w:t>
      </w:r>
      <w:proofErr w:type="spellEnd"/>
      <w:r w:rsidRPr="00ED4B32">
        <w:rPr>
          <w:rFonts w:ascii="Times New Roman" w:hAnsi="Times New Roman" w:cs="Times New Roman"/>
          <w:iCs/>
          <w:sz w:val="24"/>
          <w:szCs w:val="24"/>
        </w:rPr>
        <w:t xml:space="preserve">» по договору безвозмездного пользования выступает Управление образования, должно  выступать муниципальная организация; установлены факты  передачи  </w:t>
      </w:r>
      <w:r w:rsidRPr="00ED4B32">
        <w:rPr>
          <w:rFonts w:ascii="Times New Roman" w:hAnsi="Times New Roman" w:cs="Times New Roman"/>
          <w:sz w:val="24"/>
          <w:szCs w:val="24"/>
        </w:rPr>
        <w:t xml:space="preserve"> имущества по договорам безвозмездного пользования без оформления актов приема-передачи (являются  неотъемлемой частью договоров), и (или) в актах приема-передачи имущества отсутствует дата передачи, не указана балансовая стоимость,  без расторжения договоров и возврата имущества по актам приема-передачи, т.е. нарушены договорные обязательства;  </w:t>
      </w:r>
      <w:proofErr w:type="gramStart"/>
      <w:r w:rsidRPr="00ED4B32">
        <w:rPr>
          <w:rFonts w:ascii="Times New Roman" w:hAnsi="Times New Roman" w:cs="Times New Roman"/>
          <w:sz w:val="24"/>
          <w:szCs w:val="24"/>
        </w:rPr>
        <w:t>установлено несоблюдение принципа эффективности  бюджетных средств (ст. 34 БК РФ), выразившееся в том, что  муниципальными организациями  заключены договоры безвозмездного пользования с БУЗ УР «</w:t>
      </w:r>
      <w:proofErr w:type="spellStart"/>
      <w:r w:rsidRPr="00ED4B32">
        <w:rPr>
          <w:rFonts w:ascii="Times New Roman" w:hAnsi="Times New Roman" w:cs="Times New Roman"/>
          <w:sz w:val="24"/>
          <w:szCs w:val="24"/>
        </w:rPr>
        <w:t>Можгинская</w:t>
      </w:r>
      <w:proofErr w:type="spellEnd"/>
      <w:r w:rsidRPr="00ED4B32">
        <w:rPr>
          <w:rFonts w:ascii="Times New Roman" w:hAnsi="Times New Roman" w:cs="Times New Roman"/>
          <w:sz w:val="24"/>
          <w:szCs w:val="24"/>
        </w:rPr>
        <w:t xml:space="preserve"> РБ МЗ УР» (размещение   фельдшерско-акушерских пунктов в зданиях детских садов) без  возмещения  затрат по коммунальным услугам;  в нарушение п. 3 Приложения № 5 Приказа № 52н выявлены некоторые замечания при заполнении  инвентарных карточек учета нефинансовых активов;</w:t>
      </w:r>
      <w:proofErr w:type="gramEnd"/>
      <w:r w:rsidRPr="00ED4B32">
        <w:rPr>
          <w:rFonts w:ascii="Times New Roman" w:hAnsi="Times New Roman" w:cs="Times New Roman"/>
          <w:sz w:val="24"/>
          <w:szCs w:val="24"/>
        </w:rPr>
        <w:t xml:space="preserve">  в нарушение п. 384 Инструкции № 157н аналитический учет по </w:t>
      </w:r>
      <w:hyperlink r:id="rId9" w:anchor="dst520" w:history="1">
        <w:r w:rsidRPr="00ED4B32">
          <w:rPr>
            <w:rStyle w:val="af6"/>
            <w:rFonts w:ascii="Times New Roman" w:hAnsi="Times New Roman" w:cs="Times New Roman"/>
            <w:color w:val="auto"/>
            <w:sz w:val="24"/>
            <w:szCs w:val="24"/>
            <w:u w:val="none"/>
          </w:rPr>
          <w:t>счету</w:t>
        </w:r>
      </w:hyperlink>
      <w:r w:rsidRPr="00ED4B32">
        <w:rPr>
          <w:rFonts w:ascii="Times New Roman" w:hAnsi="Times New Roman" w:cs="Times New Roman"/>
          <w:sz w:val="24"/>
          <w:szCs w:val="24"/>
        </w:rPr>
        <w:t xml:space="preserve"> 26 «</w:t>
      </w:r>
      <w:r w:rsidRPr="00ED4B32">
        <w:rPr>
          <w:rStyle w:val="hl"/>
          <w:rFonts w:ascii="Times New Roman" w:hAnsi="Times New Roman" w:cs="Times New Roman"/>
          <w:bCs/>
          <w:color w:val="333333"/>
          <w:kern w:val="36"/>
          <w:sz w:val="24"/>
          <w:szCs w:val="24"/>
        </w:rPr>
        <w:t xml:space="preserve">Имущество, переданное в безвозмездное пользование» </w:t>
      </w:r>
      <w:r w:rsidRPr="00ED4B32">
        <w:rPr>
          <w:rFonts w:ascii="Times New Roman" w:hAnsi="Times New Roman" w:cs="Times New Roman"/>
          <w:sz w:val="24"/>
          <w:szCs w:val="24"/>
        </w:rPr>
        <w:t xml:space="preserve">Управлением образования и Отделом культуры, спорта и молодежи ведется в карточках количественно-суммового учета материальных ценностей не в разрезе пользователей имущества; имеются замечания по  отражению объектов учета на </w:t>
      </w:r>
      <w:proofErr w:type="spellStart"/>
      <w:r w:rsidRPr="00ED4B32">
        <w:rPr>
          <w:rFonts w:ascii="Times New Roman" w:hAnsi="Times New Roman" w:cs="Times New Roman"/>
          <w:sz w:val="24"/>
          <w:szCs w:val="24"/>
        </w:rPr>
        <w:t>забалансовых</w:t>
      </w:r>
      <w:proofErr w:type="spellEnd"/>
      <w:r w:rsidRPr="00ED4B32">
        <w:rPr>
          <w:rFonts w:ascii="Times New Roman" w:hAnsi="Times New Roman" w:cs="Times New Roman"/>
          <w:sz w:val="24"/>
          <w:szCs w:val="24"/>
        </w:rPr>
        <w:t xml:space="preserve"> счетах;  муниципальными учреждениями, документы для принятия решения о передаче нежилых помещений в аренду,  в отдел имущественных отношений Администрации района не представлялись, что подтверждается и отсутствием визы согласования со стороны Администрации района (подпись и печать: в 4 договорах аренды из 6, что  является нарушением требований п. 3 ст. 298 ГК РФ); </w:t>
      </w:r>
      <w:proofErr w:type="gramStart"/>
      <w:r w:rsidRPr="00ED4B32">
        <w:rPr>
          <w:rFonts w:ascii="Times New Roman" w:hAnsi="Times New Roman" w:cs="Times New Roman"/>
          <w:sz w:val="24"/>
          <w:szCs w:val="24"/>
        </w:rPr>
        <w:t xml:space="preserve">установлены некоторые договоры аренды, в которых не уточняется, какой именно вид  коммунальных услуг подлежит возмещению (водоснабжение, теплоснабжение, электроэнергия и пр.);  отсутствует договор аренды нежилых помещений на передвижные отделения почтовой связи  в зданиях СДК (в с. </w:t>
      </w:r>
      <w:proofErr w:type="spellStart"/>
      <w:r w:rsidRPr="00ED4B32">
        <w:rPr>
          <w:rFonts w:ascii="Times New Roman" w:hAnsi="Times New Roman" w:cs="Times New Roman"/>
          <w:sz w:val="24"/>
          <w:szCs w:val="24"/>
        </w:rPr>
        <w:t>Поршур</w:t>
      </w:r>
      <w:proofErr w:type="spellEnd"/>
      <w:r w:rsidRPr="00ED4B32">
        <w:rPr>
          <w:rFonts w:ascii="Times New Roman" w:hAnsi="Times New Roman" w:cs="Times New Roman"/>
          <w:sz w:val="24"/>
          <w:szCs w:val="24"/>
        </w:rPr>
        <w:t xml:space="preserve">, д. Ст. Березняк, д. </w:t>
      </w:r>
      <w:proofErr w:type="spellStart"/>
      <w:r w:rsidRPr="00ED4B32">
        <w:rPr>
          <w:rFonts w:ascii="Times New Roman" w:hAnsi="Times New Roman" w:cs="Times New Roman"/>
          <w:sz w:val="24"/>
          <w:szCs w:val="24"/>
        </w:rPr>
        <w:t>Ломеслуд</w:t>
      </w:r>
      <w:proofErr w:type="spellEnd"/>
      <w:r w:rsidRPr="00ED4B32">
        <w:rPr>
          <w:rFonts w:ascii="Times New Roman" w:hAnsi="Times New Roman" w:cs="Times New Roman"/>
          <w:sz w:val="24"/>
          <w:szCs w:val="24"/>
        </w:rPr>
        <w:t xml:space="preserve">, с. </w:t>
      </w:r>
      <w:proofErr w:type="spellStart"/>
      <w:r w:rsidRPr="00ED4B32">
        <w:rPr>
          <w:rFonts w:ascii="Times New Roman" w:hAnsi="Times New Roman" w:cs="Times New Roman"/>
          <w:sz w:val="24"/>
          <w:szCs w:val="24"/>
        </w:rPr>
        <w:t>Нынек</w:t>
      </w:r>
      <w:proofErr w:type="spellEnd"/>
      <w:r w:rsidRPr="00ED4B32">
        <w:rPr>
          <w:rFonts w:ascii="Times New Roman" w:hAnsi="Times New Roman" w:cs="Times New Roman"/>
          <w:sz w:val="24"/>
          <w:szCs w:val="24"/>
        </w:rPr>
        <w:t xml:space="preserve">);  по </w:t>
      </w:r>
      <w:proofErr w:type="spellStart"/>
      <w:r w:rsidRPr="00ED4B32">
        <w:rPr>
          <w:rFonts w:ascii="Times New Roman" w:hAnsi="Times New Roman" w:cs="Times New Roman"/>
          <w:sz w:val="24"/>
          <w:szCs w:val="24"/>
        </w:rPr>
        <w:t>Малосюгинскому</w:t>
      </w:r>
      <w:proofErr w:type="spellEnd"/>
      <w:r w:rsidRPr="00ED4B32">
        <w:rPr>
          <w:rFonts w:ascii="Times New Roman" w:hAnsi="Times New Roman" w:cs="Times New Roman"/>
          <w:sz w:val="24"/>
          <w:szCs w:val="24"/>
        </w:rPr>
        <w:t xml:space="preserve"> ЦСДК площадь помещения, переданного в аренду ФГУП «Почта России», указана не верно.</w:t>
      </w:r>
      <w:proofErr w:type="gramEnd"/>
    </w:p>
    <w:p w:rsidR="00657E1E" w:rsidRPr="00ED4B32" w:rsidRDefault="00657E1E" w:rsidP="00ED4B32">
      <w:pPr>
        <w:pStyle w:val="20"/>
        <w:tabs>
          <w:tab w:val="num" w:pos="-567"/>
        </w:tabs>
        <w:spacing w:after="0" w:line="240" w:lineRule="auto"/>
        <w:ind w:left="-284" w:right="-1" w:firstLine="284"/>
        <w:jc w:val="both"/>
        <w:rPr>
          <w:bCs/>
        </w:rPr>
      </w:pPr>
      <w:r w:rsidRPr="00ED4B32">
        <w:rPr>
          <w:color w:val="000000"/>
        </w:rPr>
        <w:t xml:space="preserve">По данным информации, представленной в контрольно-счетный отдел,   восстановлена на баланс  сумма 14,5 </w:t>
      </w:r>
      <w:proofErr w:type="spellStart"/>
      <w:r w:rsidRPr="00ED4B32">
        <w:rPr>
          <w:color w:val="000000"/>
        </w:rPr>
        <w:t>тыс</w:t>
      </w:r>
      <w:proofErr w:type="gramStart"/>
      <w:r w:rsidRPr="00ED4B32">
        <w:rPr>
          <w:color w:val="000000"/>
        </w:rPr>
        <w:t>.р</w:t>
      </w:r>
      <w:proofErr w:type="gramEnd"/>
      <w:r w:rsidRPr="00ED4B32">
        <w:rPr>
          <w:color w:val="000000"/>
        </w:rPr>
        <w:t>уб</w:t>
      </w:r>
      <w:proofErr w:type="spellEnd"/>
      <w:r w:rsidRPr="00ED4B32">
        <w:rPr>
          <w:color w:val="000000"/>
        </w:rPr>
        <w:t>.</w:t>
      </w:r>
    </w:p>
    <w:p w:rsidR="00657E1E" w:rsidRPr="00ED4B32" w:rsidRDefault="00657E1E" w:rsidP="00ED4B32">
      <w:pPr>
        <w:pStyle w:val="HTML"/>
        <w:tabs>
          <w:tab w:val="clear" w:pos="9160"/>
          <w:tab w:val="num" w:pos="-567"/>
          <w:tab w:val="left" w:pos="9214"/>
          <w:tab w:val="left" w:pos="9356"/>
        </w:tabs>
        <w:ind w:left="-284" w:right="-1" w:firstLine="284"/>
        <w:jc w:val="both"/>
        <w:rPr>
          <w:rFonts w:ascii="Times New Roman" w:hAnsi="Times New Roman"/>
          <w:sz w:val="24"/>
          <w:szCs w:val="24"/>
          <w:lang w:val="ru-RU"/>
        </w:rPr>
      </w:pPr>
      <w:r w:rsidRPr="00ED4B32">
        <w:rPr>
          <w:rFonts w:ascii="Times New Roman" w:hAnsi="Times New Roman"/>
          <w:sz w:val="24"/>
          <w:szCs w:val="24"/>
        </w:rPr>
        <w:t>По результатам контрольного мероприятия привлечены к дисциплинарной ответственности  в виде замечания 4 человека</w:t>
      </w:r>
      <w:r w:rsidRPr="00ED4B32">
        <w:rPr>
          <w:rFonts w:ascii="Times New Roman" w:hAnsi="Times New Roman"/>
          <w:sz w:val="24"/>
          <w:szCs w:val="24"/>
          <w:lang w:val="ru-RU"/>
        </w:rPr>
        <w:t xml:space="preserve"> в Управлении образования и в Отделе культуры, спорта и молодежи.</w:t>
      </w:r>
    </w:p>
    <w:p w:rsidR="00657E1E" w:rsidRPr="00ED4B32" w:rsidRDefault="00657E1E" w:rsidP="00ED4B32">
      <w:pPr>
        <w:widowControl w:val="0"/>
        <w:tabs>
          <w:tab w:val="num" w:pos="-567"/>
          <w:tab w:val="left" w:pos="142"/>
        </w:tabs>
        <w:autoSpaceDE w:val="0"/>
        <w:autoSpaceDN w:val="0"/>
        <w:adjustRightInd w:val="0"/>
        <w:spacing w:after="0" w:line="240" w:lineRule="auto"/>
        <w:ind w:left="-284" w:right="-1" w:firstLine="284"/>
        <w:jc w:val="both"/>
        <w:rPr>
          <w:rFonts w:ascii="Times New Roman" w:hAnsi="Times New Roman" w:cs="Times New Roman"/>
          <w:sz w:val="24"/>
          <w:szCs w:val="24"/>
        </w:rPr>
      </w:pPr>
      <w:r w:rsidRPr="00ED4B32">
        <w:rPr>
          <w:rFonts w:ascii="Times New Roman" w:hAnsi="Times New Roman" w:cs="Times New Roman"/>
          <w:sz w:val="24"/>
          <w:szCs w:val="24"/>
        </w:rPr>
        <w:t xml:space="preserve">По предложению Управления образования контрольно-счетным отделом проведена проверка </w:t>
      </w:r>
      <w:r w:rsidRPr="00ED4B32">
        <w:rPr>
          <w:rFonts w:ascii="Times New Roman" w:hAnsi="Times New Roman" w:cs="Times New Roman"/>
          <w:i/>
          <w:sz w:val="24"/>
          <w:szCs w:val="24"/>
        </w:rPr>
        <w:t xml:space="preserve">законности и результативности  использования автотранспортных средств, в том числе школьных автобусов, правильность учета и  списания горюче-смазочных материалов и автозапчастей за 2017-2018 годы в  муниципальных учреждениях, подведомственных Управлению образования Администрации муниципального образования </w:t>
      </w:r>
      <w:r w:rsidRPr="00ED4B32">
        <w:rPr>
          <w:rFonts w:ascii="Times New Roman" w:hAnsi="Times New Roman" w:cs="Times New Roman"/>
          <w:i/>
          <w:sz w:val="24"/>
          <w:szCs w:val="24"/>
        </w:rPr>
        <w:lastRenderedPageBreak/>
        <w:t>«Можгинский район».</w:t>
      </w:r>
      <w:r w:rsidRPr="00ED4B32">
        <w:rPr>
          <w:rFonts w:ascii="Times New Roman" w:hAnsi="Times New Roman" w:cs="Times New Roman"/>
          <w:sz w:val="24"/>
          <w:szCs w:val="24"/>
        </w:rPr>
        <w:t xml:space="preserve"> В данной проверке принимала участие главный специалист-эксперт отдела бюджетного учета и отчетности Управления финансов Администрации района. В ходе контрольного мероприятия  в общеобразовательных организациях проведена проверка паспортов школьных маршрутов, наличие необходимой документации,  наличие и ведение журналов, установленных форм в соответствии с законодательством; осуществлялся  выезд в образовательные организации для снятия показаний спидометров с автотранспортных средств (школьные автобусы).  </w:t>
      </w:r>
    </w:p>
    <w:p w:rsidR="00657E1E" w:rsidRPr="00ED4B32" w:rsidRDefault="00657E1E" w:rsidP="00ED4B32">
      <w:pPr>
        <w:tabs>
          <w:tab w:val="num" w:pos="-567"/>
        </w:tabs>
        <w:spacing w:after="0" w:line="240" w:lineRule="auto"/>
        <w:ind w:left="-284" w:right="-1" w:firstLine="284"/>
        <w:jc w:val="both"/>
        <w:rPr>
          <w:rFonts w:ascii="Times New Roman" w:hAnsi="Times New Roman" w:cs="Times New Roman"/>
          <w:sz w:val="24"/>
          <w:szCs w:val="24"/>
        </w:rPr>
      </w:pPr>
      <w:r w:rsidRPr="00ED4B32">
        <w:rPr>
          <w:rFonts w:ascii="Times New Roman" w:hAnsi="Times New Roman" w:cs="Times New Roman"/>
          <w:i/>
          <w:sz w:val="24"/>
          <w:szCs w:val="24"/>
        </w:rPr>
        <w:t xml:space="preserve">По результатам контрольного мероприятия установлены следующие нарушения и замечания: </w:t>
      </w:r>
      <w:r w:rsidRPr="00ED4B32">
        <w:rPr>
          <w:rFonts w:ascii="Times New Roman" w:hAnsi="Times New Roman" w:cs="Times New Roman"/>
          <w:sz w:val="24"/>
          <w:szCs w:val="24"/>
        </w:rPr>
        <w:t xml:space="preserve"> необоснованное списание горюче-смазочных материалов (бензин и тосол) на сумму 14,5 тыс. руб.; в  нарушение ст. 34 БК РФ выявлено неэффективное использование бюджетных средств (нарушен принцип  экономности бюджетных средств) на сумму 3,0 тыс. руб. по МБОУ «Александровская СОШ»; </w:t>
      </w:r>
      <w:proofErr w:type="spellStart"/>
      <w:r w:rsidRPr="00ED4B32">
        <w:rPr>
          <w:rFonts w:ascii="Times New Roman" w:hAnsi="Times New Roman" w:cs="Times New Roman"/>
          <w:sz w:val="24"/>
          <w:szCs w:val="24"/>
          <w:lang w:eastAsia="x-none"/>
        </w:rPr>
        <w:t>недооприходовано</w:t>
      </w:r>
      <w:proofErr w:type="spellEnd"/>
      <w:r w:rsidRPr="00ED4B32">
        <w:rPr>
          <w:rFonts w:ascii="Times New Roman" w:hAnsi="Times New Roman" w:cs="Times New Roman"/>
          <w:sz w:val="24"/>
          <w:szCs w:val="24"/>
          <w:lang w:eastAsia="x-none"/>
        </w:rPr>
        <w:t xml:space="preserve"> 9 кг тосола; н</w:t>
      </w:r>
      <w:r w:rsidRPr="00ED4B32">
        <w:rPr>
          <w:rFonts w:ascii="Times New Roman" w:hAnsi="Times New Roman" w:cs="Times New Roman"/>
          <w:sz w:val="24"/>
          <w:szCs w:val="24"/>
        </w:rPr>
        <w:t xml:space="preserve">ефинансовые нарушения, выразившиеся  в неверном применении плана счетов на сумму 25,0 тыс. руб. (нарушение </w:t>
      </w:r>
      <w:proofErr w:type="spellStart"/>
      <w:r w:rsidRPr="00ED4B32">
        <w:rPr>
          <w:rFonts w:ascii="Times New Roman" w:hAnsi="Times New Roman" w:cs="Times New Roman"/>
          <w:sz w:val="24"/>
          <w:szCs w:val="24"/>
        </w:rPr>
        <w:t>п.п</w:t>
      </w:r>
      <w:proofErr w:type="spellEnd"/>
      <w:r w:rsidRPr="00ED4B32">
        <w:rPr>
          <w:rFonts w:ascii="Times New Roman" w:hAnsi="Times New Roman" w:cs="Times New Roman"/>
          <w:sz w:val="24"/>
          <w:szCs w:val="24"/>
        </w:rPr>
        <w:t>.  118,</w:t>
      </w:r>
      <w:r w:rsidRPr="00ED4B32">
        <w:rPr>
          <w:rFonts w:ascii="Times New Roman" w:hAnsi="Times New Roman" w:cs="Times New Roman"/>
          <w:color w:val="FF0000"/>
          <w:sz w:val="24"/>
          <w:szCs w:val="24"/>
        </w:rPr>
        <w:t xml:space="preserve"> </w:t>
      </w:r>
      <w:r w:rsidRPr="00ED4B32">
        <w:rPr>
          <w:rFonts w:ascii="Times New Roman" w:hAnsi="Times New Roman" w:cs="Times New Roman"/>
          <w:sz w:val="24"/>
          <w:szCs w:val="24"/>
        </w:rPr>
        <w:t xml:space="preserve">373 Инструкции № 157н). Также в акте контрольного мероприятия указаны следующие нарушения и замечания: имеются случаи выезда автобусов без  распорядительных документов, либо  распорядительные документы оформлены не должным образом: не указываются цели поездок, маршруты следования, места проведения мероприятий, количество рейсов, время выезда,  списки учащихся, подлежащих подвозу, и сопровождающих лиц; в приказах отсутствуют подписи об ознакомлении, лиц, ответственных за безопасность дорожного движения и сопровождающих школьников, нет отметок о проведенном инструктаже по правилам дорожного  движения;  делается ссылка  на Федеральный закон «Об образовании» от 10.07.1992г. № 3266-1, утратившего силу с 2013 года; </w:t>
      </w:r>
      <w:proofErr w:type="gramStart"/>
      <w:r w:rsidRPr="00ED4B32">
        <w:rPr>
          <w:rFonts w:ascii="Times New Roman" w:hAnsi="Times New Roman" w:cs="Times New Roman"/>
          <w:sz w:val="24"/>
          <w:szCs w:val="24"/>
        </w:rPr>
        <w:t>в нарушение  Методических указаний в образовательных организациях, не имеющих гаражей, отсутствуют приказы на обеспечение стоянки и  сохранности транспортных средств (кроме МБОУ «</w:t>
      </w:r>
      <w:proofErr w:type="spellStart"/>
      <w:r w:rsidRPr="00ED4B32">
        <w:rPr>
          <w:rFonts w:ascii="Times New Roman" w:hAnsi="Times New Roman" w:cs="Times New Roman"/>
          <w:sz w:val="24"/>
          <w:szCs w:val="24"/>
        </w:rPr>
        <w:t>Нынекская</w:t>
      </w:r>
      <w:proofErr w:type="spellEnd"/>
      <w:r w:rsidRPr="00ED4B32">
        <w:rPr>
          <w:rFonts w:ascii="Times New Roman" w:hAnsi="Times New Roman" w:cs="Times New Roman"/>
          <w:sz w:val="24"/>
          <w:szCs w:val="24"/>
        </w:rPr>
        <w:t xml:space="preserve"> СОШ»); в нарушение   требований  Федерального закона № 196 – ФЗ, в некоторых общеобразовательных организациях  журналы  регистрации результатов контроля технического состояния транспортного средства не прошнурованы, не пронумерованы, не скреплены печатями и подписями директоров школ;</w:t>
      </w:r>
      <w:proofErr w:type="gramEnd"/>
      <w:r w:rsidRPr="00ED4B32">
        <w:rPr>
          <w:rFonts w:ascii="Times New Roman" w:hAnsi="Times New Roman" w:cs="Times New Roman"/>
          <w:sz w:val="24"/>
          <w:szCs w:val="24"/>
        </w:rPr>
        <w:t xml:space="preserve">  в некоторых общеобразовательных организациях журнал технического обслуживания и ремонта транспортного средства отсутствует;  имеется ряд замечаний по ведению журналов учета движения путевых листов и журналов учета </w:t>
      </w:r>
      <w:proofErr w:type="spellStart"/>
      <w:r w:rsidRPr="00ED4B32">
        <w:rPr>
          <w:rFonts w:ascii="Times New Roman" w:hAnsi="Times New Roman" w:cs="Times New Roman"/>
          <w:sz w:val="24"/>
          <w:szCs w:val="24"/>
        </w:rPr>
        <w:t>предрейсового</w:t>
      </w:r>
      <w:proofErr w:type="spellEnd"/>
      <w:r w:rsidRPr="00ED4B32">
        <w:rPr>
          <w:rFonts w:ascii="Times New Roman" w:hAnsi="Times New Roman" w:cs="Times New Roman"/>
          <w:sz w:val="24"/>
          <w:szCs w:val="24"/>
        </w:rPr>
        <w:t xml:space="preserve">, периодического, сезонного и специального инструктажей, проводимых с водительским составом в общеобразовательных организациях;  </w:t>
      </w:r>
      <w:proofErr w:type="gramStart"/>
      <w:r w:rsidRPr="00ED4B32">
        <w:rPr>
          <w:rFonts w:ascii="Times New Roman" w:hAnsi="Times New Roman" w:cs="Times New Roman"/>
          <w:sz w:val="24"/>
          <w:szCs w:val="24"/>
        </w:rPr>
        <w:t>обязанности,   по организации работы водителя, выдаче путевых листов, ведению журнала учета движения путевых листов,  возложены на сотрудников образовательных организаций, не  прошедших специальную переподготовку, и не имеющих дипломы по соответствующим квалификациям (МБОУ «</w:t>
      </w:r>
      <w:proofErr w:type="spellStart"/>
      <w:r w:rsidRPr="00ED4B32">
        <w:rPr>
          <w:rFonts w:ascii="Times New Roman" w:hAnsi="Times New Roman" w:cs="Times New Roman"/>
          <w:sz w:val="24"/>
          <w:szCs w:val="24"/>
        </w:rPr>
        <w:t>Старокаксинская</w:t>
      </w:r>
      <w:proofErr w:type="spellEnd"/>
      <w:r w:rsidRPr="00ED4B32">
        <w:rPr>
          <w:rFonts w:ascii="Times New Roman" w:hAnsi="Times New Roman" w:cs="Times New Roman"/>
          <w:sz w:val="24"/>
          <w:szCs w:val="24"/>
        </w:rPr>
        <w:t xml:space="preserve"> СОШ», МБОУ «</w:t>
      </w:r>
      <w:proofErr w:type="spellStart"/>
      <w:r w:rsidRPr="00ED4B32">
        <w:rPr>
          <w:rFonts w:ascii="Times New Roman" w:hAnsi="Times New Roman" w:cs="Times New Roman"/>
          <w:sz w:val="24"/>
          <w:szCs w:val="24"/>
        </w:rPr>
        <w:t>Большеучинская</w:t>
      </w:r>
      <w:proofErr w:type="spellEnd"/>
      <w:r w:rsidRPr="00ED4B32">
        <w:rPr>
          <w:rFonts w:ascii="Times New Roman" w:hAnsi="Times New Roman" w:cs="Times New Roman"/>
          <w:sz w:val="24"/>
          <w:szCs w:val="24"/>
        </w:rPr>
        <w:t xml:space="preserve"> СОШ», МБОУ «</w:t>
      </w:r>
      <w:proofErr w:type="spellStart"/>
      <w:r w:rsidRPr="00ED4B32">
        <w:rPr>
          <w:rFonts w:ascii="Times New Roman" w:hAnsi="Times New Roman" w:cs="Times New Roman"/>
          <w:sz w:val="24"/>
          <w:szCs w:val="24"/>
        </w:rPr>
        <w:t>Нынекская</w:t>
      </w:r>
      <w:proofErr w:type="spellEnd"/>
      <w:r w:rsidRPr="00ED4B32">
        <w:rPr>
          <w:rFonts w:ascii="Times New Roman" w:hAnsi="Times New Roman" w:cs="Times New Roman"/>
          <w:sz w:val="24"/>
          <w:szCs w:val="24"/>
        </w:rPr>
        <w:t xml:space="preserve"> СОШ»);  паспорта школьных автобусных маршрутов во всех образовательных организациях составлены с  различными нарушениями Порядка оформления паспорта, разработанного Управлением образования;</w:t>
      </w:r>
      <w:proofErr w:type="gramEnd"/>
      <w:r w:rsidRPr="00ED4B32">
        <w:rPr>
          <w:rFonts w:ascii="Times New Roman" w:hAnsi="Times New Roman" w:cs="Times New Roman"/>
          <w:sz w:val="24"/>
          <w:szCs w:val="24"/>
        </w:rPr>
        <w:t xml:space="preserve">  выявлены расхождения при заполнении протяженности маршрута в путевых листах с протяженностью, указанной в паспорте  маршрута;  установлены случаи формальной сверки показаний спидометров с автотранспорта с данными, отраженными в путевых листах. В ходе контрольного мероприятия, контрольно-счетным отделом сняты показания спидометров с автотранспорта и проведена сверка на предмет соответствия фактических показаний спидометра и показаний, указанных в путевом листе, выявлено, что в 4 образовательных  организациях имеются расхождения от 1 км до 56 км.</w:t>
      </w:r>
    </w:p>
    <w:p w:rsidR="00657E1E" w:rsidRPr="00ED4B32" w:rsidRDefault="00657E1E" w:rsidP="00ED4B32">
      <w:pPr>
        <w:tabs>
          <w:tab w:val="num" w:pos="-567"/>
          <w:tab w:val="left" w:pos="0"/>
        </w:tabs>
        <w:spacing w:after="0" w:line="240" w:lineRule="auto"/>
        <w:ind w:left="-284" w:right="-1" w:firstLine="284"/>
        <w:contextualSpacing/>
        <w:jc w:val="both"/>
        <w:rPr>
          <w:rFonts w:ascii="Times New Roman" w:hAnsi="Times New Roman" w:cs="Times New Roman"/>
          <w:color w:val="000000"/>
          <w:sz w:val="24"/>
          <w:szCs w:val="24"/>
        </w:rPr>
      </w:pPr>
      <w:r w:rsidRPr="00ED4B32">
        <w:rPr>
          <w:rFonts w:ascii="Times New Roman" w:hAnsi="Times New Roman" w:cs="Times New Roman"/>
          <w:color w:val="000000"/>
          <w:sz w:val="24"/>
          <w:szCs w:val="24"/>
        </w:rPr>
        <w:t xml:space="preserve">По результатам контрольного мероприятия восстановлено средств в сумме 1,3  </w:t>
      </w:r>
      <w:proofErr w:type="spellStart"/>
      <w:r w:rsidRPr="00ED4B32">
        <w:rPr>
          <w:rFonts w:ascii="Times New Roman" w:hAnsi="Times New Roman" w:cs="Times New Roman"/>
          <w:color w:val="000000"/>
          <w:sz w:val="24"/>
          <w:szCs w:val="24"/>
        </w:rPr>
        <w:t>тыс</w:t>
      </w:r>
      <w:proofErr w:type="gramStart"/>
      <w:r w:rsidRPr="00ED4B32">
        <w:rPr>
          <w:rFonts w:ascii="Times New Roman" w:hAnsi="Times New Roman" w:cs="Times New Roman"/>
          <w:color w:val="000000"/>
          <w:sz w:val="24"/>
          <w:szCs w:val="24"/>
        </w:rPr>
        <w:t>.р</w:t>
      </w:r>
      <w:proofErr w:type="gramEnd"/>
      <w:r w:rsidRPr="00ED4B32">
        <w:rPr>
          <w:rFonts w:ascii="Times New Roman" w:hAnsi="Times New Roman" w:cs="Times New Roman"/>
          <w:color w:val="000000"/>
          <w:sz w:val="24"/>
          <w:szCs w:val="24"/>
        </w:rPr>
        <w:t>уб</w:t>
      </w:r>
      <w:proofErr w:type="spellEnd"/>
      <w:r w:rsidRPr="00ED4B32">
        <w:rPr>
          <w:rFonts w:ascii="Times New Roman" w:hAnsi="Times New Roman" w:cs="Times New Roman"/>
          <w:color w:val="000000"/>
          <w:sz w:val="24"/>
          <w:szCs w:val="24"/>
        </w:rPr>
        <w:t xml:space="preserve">. </w:t>
      </w:r>
    </w:p>
    <w:p w:rsidR="00657E1E" w:rsidRPr="00ED4B32" w:rsidRDefault="00657E1E" w:rsidP="00ED4B32">
      <w:pPr>
        <w:tabs>
          <w:tab w:val="left" w:pos="-851"/>
          <w:tab w:val="left" w:pos="-709"/>
          <w:tab w:val="num" w:pos="-567"/>
          <w:tab w:val="left" w:pos="9356"/>
        </w:tabs>
        <w:spacing w:after="0" w:line="240" w:lineRule="auto"/>
        <w:ind w:left="-284" w:right="-1" w:firstLine="284"/>
        <w:jc w:val="both"/>
        <w:rPr>
          <w:rFonts w:ascii="Times New Roman" w:hAnsi="Times New Roman" w:cs="Times New Roman"/>
          <w:bCs/>
          <w:sz w:val="24"/>
          <w:szCs w:val="24"/>
        </w:rPr>
      </w:pPr>
      <w:r w:rsidRPr="00ED4B32">
        <w:rPr>
          <w:rFonts w:ascii="Times New Roman" w:hAnsi="Times New Roman" w:cs="Times New Roman"/>
          <w:sz w:val="24"/>
          <w:szCs w:val="24"/>
        </w:rPr>
        <w:t>Привлечены к дисциплинарной ответственности  в виде замечания- 15 человек.</w:t>
      </w:r>
    </w:p>
    <w:p w:rsidR="00657E1E" w:rsidRPr="00ED4B32" w:rsidRDefault="00657E1E" w:rsidP="00ED4B32">
      <w:pPr>
        <w:pStyle w:val="af"/>
        <w:tabs>
          <w:tab w:val="num" w:pos="-567"/>
        </w:tabs>
        <w:spacing w:after="0" w:line="240" w:lineRule="auto"/>
        <w:ind w:left="-284" w:right="-1" w:firstLine="284"/>
        <w:jc w:val="both"/>
        <w:rPr>
          <w:rFonts w:ascii="Times New Roman" w:hAnsi="Times New Roman"/>
          <w:i/>
          <w:sz w:val="24"/>
          <w:szCs w:val="24"/>
        </w:rPr>
      </w:pPr>
      <w:r w:rsidRPr="00ED4B32">
        <w:rPr>
          <w:rFonts w:ascii="Times New Roman" w:eastAsia="HiddenHorzOCR" w:hAnsi="Times New Roman"/>
          <w:i/>
          <w:sz w:val="24"/>
          <w:szCs w:val="24"/>
        </w:rPr>
        <w:t xml:space="preserve"> *</w:t>
      </w:r>
      <w:r w:rsidRPr="00ED4B32">
        <w:rPr>
          <w:rFonts w:ascii="Times New Roman" w:hAnsi="Times New Roman"/>
          <w:sz w:val="24"/>
          <w:szCs w:val="24"/>
        </w:rPr>
        <w:t xml:space="preserve"> По заданию Отдела культуры, спорта и молодежи проведена </w:t>
      </w:r>
      <w:r w:rsidRPr="00ED4B32">
        <w:rPr>
          <w:rFonts w:ascii="Times New Roman" w:hAnsi="Times New Roman"/>
          <w:i/>
          <w:sz w:val="24"/>
          <w:szCs w:val="24"/>
        </w:rPr>
        <w:t xml:space="preserve">проверка выполнения  социально-творческого заказа, функционирования и наполняемости клубных формирований, ведения финансовой документации в </w:t>
      </w:r>
      <w:proofErr w:type="spellStart"/>
      <w:r w:rsidRPr="00ED4B32">
        <w:rPr>
          <w:rFonts w:ascii="Times New Roman" w:hAnsi="Times New Roman"/>
          <w:i/>
          <w:sz w:val="24"/>
          <w:szCs w:val="24"/>
        </w:rPr>
        <w:t>Малосюгинском</w:t>
      </w:r>
      <w:proofErr w:type="spellEnd"/>
      <w:r w:rsidRPr="00ED4B32">
        <w:rPr>
          <w:rFonts w:ascii="Times New Roman" w:hAnsi="Times New Roman"/>
          <w:i/>
          <w:sz w:val="24"/>
          <w:szCs w:val="24"/>
        </w:rPr>
        <w:t xml:space="preserve"> центральном  сельском доме культуры филиале муниципального бюджетного учреждения Можгинского района </w:t>
      </w:r>
      <w:r w:rsidRPr="00ED4B32">
        <w:rPr>
          <w:rFonts w:ascii="Times New Roman" w:hAnsi="Times New Roman"/>
          <w:i/>
          <w:sz w:val="24"/>
          <w:szCs w:val="24"/>
        </w:rPr>
        <w:lastRenderedPageBreak/>
        <w:t>«Централизованная клубная система», подведомственном Отделу культуры, спорта и молодежи Администрации муниципального образования «Можгинский район» за 2018 год.</w:t>
      </w:r>
    </w:p>
    <w:p w:rsidR="00657E1E" w:rsidRPr="00ED4B32" w:rsidRDefault="00657E1E" w:rsidP="00ED4B32">
      <w:pPr>
        <w:tabs>
          <w:tab w:val="num" w:pos="-567"/>
          <w:tab w:val="left" w:pos="900"/>
          <w:tab w:val="left" w:pos="1080"/>
        </w:tabs>
        <w:spacing w:after="0" w:line="240" w:lineRule="auto"/>
        <w:ind w:left="-284" w:right="-1" w:firstLine="284"/>
        <w:jc w:val="both"/>
        <w:rPr>
          <w:rFonts w:ascii="Times New Roman" w:hAnsi="Times New Roman" w:cs="Times New Roman"/>
          <w:sz w:val="24"/>
          <w:szCs w:val="24"/>
        </w:rPr>
      </w:pPr>
      <w:r w:rsidRPr="00ED4B32">
        <w:rPr>
          <w:rFonts w:ascii="Times New Roman" w:hAnsi="Times New Roman" w:cs="Times New Roman"/>
          <w:i/>
          <w:sz w:val="24"/>
          <w:szCs w:val="24"/>
        </w:rPr>
        <w:t>Контрольным мероприятием указано на следующие  нарушения и замечания</w:t>
      </w:r>
      <w:r w:rsidRPr="00ED4B32">
        <w:rPr>
          <w:rFonts w:ascii="Times New Roman" w:hAnsi="Times New Roman" w:cs="Times New Roman"/>
          <w:sz w:val="24"/>
          <w:szCs w:val="24"/>
        </w:rPr>
        <w:t xml:space="preserve">: </w:t>
      </w:r>
      <w:proofErr w:type="gramStart"/>
      <w:r w:rsidRPr="00ED4B32">
        <w:rPr>
          <w:rFonts w:ascii="Times New Roman" w:hAnsi="Times New Roman" w:cs="Times New Roman"/>
          <w:sz w:val="24"/>
          <w:szCs w:val="24"/>
        </w:rPr>
        <w:t>МБУ «ЦКС» не разработаны методические указания, регулирующие единый подход планирования и учета, проводимых культурно-массовых мероприятий в рамках выполнения социально-творческого заказа, а также по ведению документации клубными формированиями; показатели количества фактически проведенных культурно-массовых мероприятий, согласно актов о проведении мероприятий,  в журнале учета  клубной работы за 2018 год отличаются от количества мероприятий, запланированных в социально-творческом заказе на 2018 год;</w:t>
      </w:r>
      <w:proofErr w:type="gramEnd"/>
      <w:r w:rsidRPr="00ED4B32">
        <w:rPr>
          <w:rFonts w:ascii="Times New Roman" w:hAnsi="Times New Roman" w:cs="Times New Roman"/>
          <w:sz w:val="24"/>
          <w:szCs w:val="24"/>
        </w:rPr>
        <w:t xml:space="preserve">  </w:t>
      </w:r>
      <w:proofErr w:type="gramStart"/>
      <w:r w:rsidRPr="00ED4B32">
        <w:rPr>
          <w:rFonts w:ascii="Times New Roman" w:hAnsi="Times New Roman" w:cs="Times New Roman"/>
          <w:sz w:val="24"/>
          <w:szCs w:val="24"/>
        </w:rPr>
        <w:t>в нарушение Номенклатуры  на отдельные  состоявшиеся выставки  составлены акты о проведении  информационно-просветительских мероприятий, вместо актов на проведение культурно-досуговых мероприятий;  Положение об оказании платных услуг не согласовано с начальником Управления культуры; не во всех Положениях о клубных формированиях, разработанных  на основании  типового Положения, отражены  порядок работы и  ведения документации, составления отчетности, не определены ответственность руководителя и  показатели результативности клубного формирования;</w:t>
      </w:r>
      <w:proofErr w:type="gramEnd"/>
      <w:r w:rsidRPr="00ED4B32">
        <w:rPr>
          <w:rFonts w:ascii="Times New Roman" w:hAnsi="Times New Roman" w:cs="Times New Roman"/>
          <w:sz w:val="24"/>
          <w:szCs w:val="24"/>
        </w:rPr>
        <w:t xml:space="preserve"> </w:t>
      </w:r>
      <w:proofErr w:type="gramStart"/>
      <w:r w:rsidRPr="00ED4B32">
        <w:rPr>
          <w:rFonts w:ascii="Times New Roman" w:hAnsi="Times New Roman" w:cs="Times New Roman"/>
          <w:sz w:val="24"/>
          <w:szCs w:val="24"/>
        </w:rPr>
        <w:t>журналы учета работы клубных формирований  ведутся с нарушениями Правил ведения журнала,  определенных примерным Положением; годовые планы работы клубных мероприятий не содержат перечень мероприятий, в которых клубные формирования будут принимать участие  в течение творческого сезона, тем самым,  планы клубных формирований с  социально-творческим заказом  и журналами учета работы клубных формирований не сопоставимы (исключение клуба ветеранов «Светлая горница»);</w:t>
      </w:r>
      <w:proofErr w:type="gramEnd"/>
      <w:r w:rsidRPr="00ED4B32">
        <w:rPr>
          <w:rFonts w:ascii="Times New Roman" w:hAnsi="Times New Roman" w:cs="Times New Roman"/>
          <w:sz w:val="24"/>
          <w:szCs w:val="24"/>
        </w:rPr>
        <w:t xml:space="preserve"> проверкой выполнения   минимальных нормативов  результативности творческих коллективов достоверно оценить не представляется возможным; статистический отчет ф. №7- НК «Сведения об организации культурно-досугового типа» за 2018 год, утвержденный приказом Росстата  от 18.11.2018г. № 662,  не достоверен (показатели, приведенные в этом отчете, не соответствуют данным  первичной учетной документации </w:t>
      </w:r>
      <w:proofErr w:type="spellStart"/>
      <w:r w:rsidRPr="00ED4B32">
        <w:rPr>
          <w:rFonts w:ascii="Times New Roman" w:hAnsi="Times New Roman" w:cs="Times New Roman"/>
          <w:sz w:val="24"/>
          <w:szCs w:val="24"/>
        </w:rPr>
        <w:t>Малосюгинского</w:t>
      </w:r>
      <w:proofErr w:type="spellEnd"/>
      <w:r w:rsidRPr="00ED4B32">
        <w:rPr>
          <w:rFonts w:ascii="Times New Roman" w:hAnsi="Times New Roman" w:cs="Times New Roman"/>
          <w:sz w:val="24"/>
          <w:szCs w:val="24"/>
        </w:rPr>
        <w:t xml:space="preserve"> ЦСДК).</w:t>
      </w:r>
    </w:p>
    <w:p w:rsidR="00657E1E" w:rsidRPr="00ED4B32" w:rsidRDefault="00657E1E" w:rsidP="00ED4B32">
      <w:pPr>
        <w:pStyle w:val="a8"/>
        <w:tabs>
          <w:tab w:val="num" w:pos="-567"/>
          <w:tab w:val="left" w:pos="6120"/>
        </w:tabs>
        <w:ind w:left="-284" w:right="-1" w:firstLine="284"/>
        <w:rPr>
          <w:lang w:val="ru-RU"/>
        </w:rPr>
      </w:pPr>
      <w:r w:rsidRPr="00ED4B32">
        <w:t xml:space="preserve">По итогам контрольного мероприятия привлечены к дисциплинарной ответственности  в виде замечания </w:t>
      </w:r>
      <w:r w:rsidRPr="00ED4B32">
        <w:rPr>
          <w:lang w:val="ru-RU"/>
        </w:rPr>
        <w:t xml:space="preserve">директор МБУ «ЦКС», в виде выговора и лишения премии за сентябрь 2019 года заведующая филиалом </w:t>
      </w:r>
      <w:proofErr w:type="spellStart"/>
      <w:r w:rsidRPr="00ED4B32">
        <w:rPr>
          <w:lang w:val="ru-RU"/>
        </w:rPr>
        <w:t>Малосюгинского</w:t>
      </w:r>
      <w:proofErr w:type="spellEnd"/>
      <w:r w:rsidRPr="00ED4B32">
        <w:rPr>
          <w:lang w:val="ru-RU"/>
        </w:rPr>
        <w:t xml:space="preserve"> ЦСДК. </w:t>
      </w:r>
    </w:p>
    <w:p w:rsidR="00657E1E" w:rsidRPr="00ED4B32" w:rsidRDefault="00657E1E" w:rsidP="00ED4B32">
      <w:pPr>
        <w:pStyle w:val="a8"/>
        <w:tabs>
          <w:tab w:val="num" w:pos="-567"/>
          <w:tab w:val="left" w:pos="6120"/>
        </w:tabs>
        <w:ind w:left="-284" w:right="-1" w:firstLine="284"/>
        <w:rPr>
          <w:lang w:val="ru-RU"/>
        </w:rPr>
      </w:pPr>
      <w:r w:rsidRPr="00ED4B32">
        <w:rPr>
          <w:lang w:val="ru-RU"/>
        </w:rPr>
        <w:t xml:space="preserve">Все акты контрольных мероприятий, составленные контрольно-счетным  отделом,  подписаны проверяемыми органами без </w:t>
      </w:r>
      <w:r w:rsidRPr="00ED4B32">
        <w:t>возражений</w:t>
      </w:r>
      <w:r w:rsidRPr="00ED4B32">
        <w:rPr>
          <w:lang w:val="ru-RU"/>
        </w:rPr>
        <w:t>.</w:t>
      </w:r>
    </w:p>
    <w:p w:rsidR="00657E1E" w:rsidRPr="00ED4B32" w:rsidRDefault="00657E1E" w:rsidP="00ED4B32">
      <w:pPr>
        <w:tabs>
          <w:tab w:val="num" w:pos="-567"/>
        </w:tabs>
        <w:autoSpaceDE w:val="0"/>
        <w:autoSpaceDN w:val="0"/>
        <w:adjustRightInd w:val="0"/>
        <w:spacing w:after="0" w:line="240" w:lineRule="auto"/>
        <w:ind w:left="-284" w:right="-1" w:firstLine="284"/>
        <w:jc w:val="both"/>
        <w:rPr>
          <w:rFonts w:ascii="Times New Roman" w:hAnsi="Times New Roman" w:cs="Times New Roman"/>
          <w:sz w:val="24"/>
          <w:szCs w:val="24"/>
        </w:rPr>
      </w:pPr>
      <w:r w:rsidRPr="00ED4B32">
        <w:rPr>
          <w:rFonts w:ascii="Times New Roman" w:hAnsi="Times New Roman" w:cs="Times New Roman"/>
          <w:sz w:val="24"/>
          <w:szCs w:val="24"/>
        </w:rPr>
        <w:t xml:space="preserve">В соответствии со ст. 264.4 БК РФ контрольно-счетным отделом проведена  </w:t>
      </w:r>
      <w:r w:rsidRPr="00ED4B32">
        <w:rPr>
          <w:rFonts w:ascii="Times New Roman" w:hAnsi="Times New Roman" w:cs="Times New Roman"/>
          <w:b/>
          <w:sz w:val="24"/>
          <w:szCs w:val="24"/>
        </w:rPr>
        <w:t>внешняя проверка годового отчета</w:t>
      </w:r>
      <w:r w:rsidRPr="00ED4B32">
        <w:rPr>
          <w:rFonts w:ascii="Times New Roman" w:hAnsi="Times New Roman" w:cs="Times New Roman"/>
          <w:sz w:val="24"/>
          <w:szCs w:val="24"/>
        </w:rPr>
        <w:t xml:space="preserve"> об исполнении бюджета района и годовых отчетов об исполнении  бюджетов   муниципальных образований сельских поселений за 2018 год, на основании Соглашений о передаче контрольно-счетному отделу полномочий контрольно-счетного органа поселения по осуществлению внешнего муниципального финансового контроля. </w:t>
      </w:r>
    </w:p>
    <w:p w:rsidR="00657E1E" w:rsidRPr="00ED4B32" w:rsidRDefault="00657E1E" w:rsidP="00ED4B32">
      <w:pPr>
        <w:pStyle w:val="a8"/>
        <w:tabs>
          <w:tab w:val="num" w:pos="-567"/>
        </w:tabs>
        <w:ind w:left="-284" w:right="-1" w:firstLine="284"/>
        <w:rPr>
          <w:lang w:val="ru-RU"/>
        </w:rPr>
      </w:pPr>
      <w:r w:rsidRPr="00ED4B32">
        <w:t xml:space="preserve">В рамках  </w:t>
      </w:r>
      <w:r w:rsidRPr="00ED4B32">
        <w:rPr>
          <w:lang w:val="ru-RU"/>
        </w:rPr>
        <w:t xml:space="preserve">данного мероприятия </w:t>
      </w:r>
      <w:r w:rsidRPr="00ED4B32">
        <w:t xml:space="preserve"> проверена бухгалтерская отчетность 5</w:t>
      </w:r>
      <w:r w:rsidRPr="00ED4B32">
        <w:rPr>
          <w:bCs/>
        </w:rPr>
        <w:t xml:space="preserve"> главны</w:t>
      </w:r>
      <w:r w:rsidRPr="00ED4B32">
        <w:rPr>
          <w:bCs/>
          <w:lang w:val="ru-RU"/>
        </w:rPr>
        <w:t>х</w:t>
      </w:r>
      <w:r w:rsidRPr="00ED4B32">
        <w:rPr>
          <w:bCs/>
        </w:rPr>
        <w:t xml:space="preserve"> распорядител</w:t>
      </w:r>
      <w:r w:rsidRPr="00ED4B32">
        <w:rPr>
          <w:bCs/>
          <w:lang w:val="ru-RU"/>
        </w:rPr>
        <w:t>ей</w:t>
      </w:r>
      <w:r w:rsidRPr="00ED4B32">
        <w:rPr>
          <w:bCs/>
        </w:rPr>
        <w:t xml:space="preserve"> средств бюджета </w:t>
      </w:r>
      <w:r w:rsidRPr="00ED4B32">
        <w:t xml:space="preserve"> район</w:t>
      </w:r>
      <w:r w:rsidRPr="00ED4B32">
        <w:rPr>
          <w:lang w:val="ru-RU"/>
        </w:rPr>
        <w:t>а</w:t>
      </w:r>
      <w:r w:rsidRPr="00ED4B32">
        <w:t xml:space="preserve"> </w:t>
      </w:r>
      <w:r w:rsidRPr="00ED4B32">
        <w:rPr>
          <w:lang w:val="ru-RU"/>
        </w:rPr>
        <w:t xml:space="preserve">(далее- ГРБС), в </w:t>
      </w:r>
      <w:proofErr w:type="spellStart"/>
      <w:r w:rsidRPr="00ED4B32">
        <w:rPr>
          <w:lang w:val="ru-RU"/>
        </w:rPr>
        <w:t>т.ч</w:t>
      </w:r>
      <w:proofErr w:type="spellEnd"/>
      <w:r w:rsidRPr="00ED4B32">
        <w:rPr>
          <w:lang w:val="ru-RU"/>
        </w:rPr>
        <w:t xml:space="preserve">.: </w:t>
      </w:r>
      <w:r w:rsidRPr="00ED4B32">
        <w:t>Администраци</w:t>
      </w:r>
      <w:r w:rsidRPr="00ED4B32">
        <w:rPr>
          <w:lang w:val="ru-RU"/>
        </w:rPr>
        <w:t>я района, районный Совет депутатов,</w:t>
      </w:r>
      <w:r w:rsidRPr="00ED4B32">
        <w:rPr>
          <w:b/>
        </w:rPr>
        <w:t xml:space="preserve"> </w:t>
      </w:r>
      <w:r w:rsidRPr="00ED4B32">
        <w:t>Управление финансов</w:t>
      </w:r>
      <w:r w:rsidRPr="00ED4B32">
        <w:rPr>
          <w:lang w:val="ru-RU"/>
        </w:rPr>
        <w:t xml:space="preserve"> Администрации района,</w:t>
      </w:r>
      <w:r w:rsidRPr="00ED4B32">
        <w:rPr>
          <w:b/>
        </w:rPr>
        <w:t xml:space="preserve"> </w:t>
      </w:r>
      <w:r w:rsidRPr="00ED4B32">
        <w:rPr>
          <w:lang w:val="ru-RU"/>
        </w:rPr>
        <w:t xml:space="preserve">Отдел </w:t>
      </w:r>
      <w:r w:rsidRPr="00ED4B32">
        <w:t>культуры, спорта и молодежи</w:t>
      </w:r>
      <w:r w:rsidRPr="00ED4B32">
        <w:rPr>
          <w:lang w:val="ru-RU"/>
        </w:rPr>
        <w:t xml:space="preserve"> и  Управление образования</w:t>
      </w:r>
      <w:r w:rsidRPr="00ED4B32">
        <w:t xml:space="preserve"> Администрации района</w:t>
      </w:r>
      <w:r w:rsidRPr="00ED4B32">
        <w:rPr>
          <w:lang w:val="ru-RU"/>
        </w:rPr>
        <w:t xml:space="preserve">,  </w:t>
      </w:r>
      <w:r w:rsidRPr="00ED4B32">
        <w:t>по результатам проверок составлен акт</w:t>
      </w:r>
      <w:r w:rsidRPr="00ED4B32">
        <w:rPr>
          <w:lang w:val="ru-RU"/>
        </w:rPr>
        <w:t xml:space="preserve"> внешней проверки</w:t>
      </w:r>
      <w:r w:rsidRPr="00ED4B32">
        <w:t>.</w:t>
      </w:r>
    </w:p>
    <w:p w:rsidR="00657E1E" w:rsidRPr="00ED4B32" w:rsidRDefault="00657E1E" w:rsidP="00ED4B32">
      <w:pPr>
        <w:pStyle w:val="a8"/>
        <w:tabs>
          <w:tab w:val="num" w:pos="-567"/>
        </w:tabs>
        <w:ind w:left="-284" w:right="-1" w:firstLine="284"/>
        <w:rPr>
          <w:lang w:val="ru-RU"/>
        </w:rPr>
      </w:pPr>
      <w:r w:rsidRPr="00ED4B32">
        <w:rPr>
          <w:lang w:val="ru-RU"/>
        </w:rPr>
        <w:t>По муниципальным образованиям сельским поселениям составлено 13 актов внешней проверки.</w:t>
      </w:r>
    </w:p>
    <w:p w:rsidR="00657E1E" w:rsidRPr="00ED4B32" w:rsidRDefault="00657E1E" w:rsidP="00ED4B32">
      <w:pPr>
        <w:shd w:val="clear" w:color="auto" w:fill="FFFFFF"/>
        <w:tabs>
          <w:tab w:val="num" w:pos="-567"/>
          <w:tab w:val="left" w:pos="540"/>
        </w:tabs>
        <w:spacing w:after="0" w:line="240" w:lineRule="auto"/>
        <w:ind w:left="-284" w:right="-1" w:firstLine="284"/>
        <w:jc w:val="both"/>
        <w:rPr>
          <w:rFonts w:ascii="Times New Roman" w:hAnsi="Times New Roman" w:cs="Times New Roman"/>
          <w:sz w:val="24"/>
          <w:szCs w:val="24"/>
        </w:rPr>
      </w:pPr>
      <w:r w:rsidRPr="00ED4B32">
        <w:rPr>
          <w:rFonts w:ascii="Times New Roman" w:hAnsi="Times New Roman" w:cs="Times New Roman"/>
          <w:sz w:val="24"/>
          <w:szCs w:val="24"/>
        </w:rPr>
        <w:t xml:space="preserve">Целью внешней проверки являлось определение полноты, достоверности и соответствия нормативным требованиям составления и предоставления бюджетной (бухгалтерской) отчетности. </w:t>
      </w:r>
    </w:p>
    <w:p w:rsidR="00657E1E" w:rsidRPr="00ED4B32" w:rsidRDefault="00657E1E" w:rsidP="00ED4B32">
      <w:pPr>
        <w:shd w:val="clear" w:color="auto" w:fill="FFFFFF"/>
        <w:tabs>
          <w:tab w:val="num" w:pos="-567"/>
          <w:tab w:val="left" w:pos="540"/>
        </w:tabs>
        <w:spacing w:after="0" w:line="240" w:lineRule="auto"/>
        <w:ind w:left="-284" w:right="-1" w:firstLine="284"/>
        <w:jc w:val="both"/>
        <w:rPr>
          <w:rFonts w:ascii="Times New Roman" w:hAnsi="Times New Roman" w:cs="Times New Roman"/>
          <w:sz w:val="24"/>
          <w:szCs w:val="24"/>
        </w:rPr>
      </w:pPr>
      <w:r w:rsidRPr="00ED4B32">
        <w:rPr>
          <w:rFonts w:ascii="Times New Roman" w:hAnsi="Times New Roman" w:cs="Times New Roman"/>
          <w:sz w:val="24"/>
          <w:szCs w:val="24"/>
        </w:rPr>
        <w:t>В ходе внешних проверок проанализирована деятельность органов местного самоуправления по организации бюджетного процесса, повышению эффективности использования муниципальной собственности и осуществлению контроля, за использованием межбюджетных трансфертов.</w:t>
      </w:r>
    </w:p>
    <w:p w:rsidR="00657E1E" w:rsidRPr="00ED4B32" w:rsidRDefault="00657E1E" w:rsidP="00ED4B32">
      <w:pPr>
        <w:shd w:val="clear" w:color="auto" w:fill="FFFFFF"/>
        <w:tabs>
          <w:tab w:val="num" w:pos="-567"/>
          <w:tab w:val="left" w:pos="540"/>
        </w:tabs>
        <w:spacing w:after="0" w:line="240" w:lineRule="auto"/>
        <w:ind w:left="-284" w:right="-1" w:firstLine="284"/>
        <w:jc w:val="both"/>
        <w:rPr>
          <w:rFonts w:ascii="Times New Roman" w:hAnsi="Times New Roman" w:cs="Times New Roman"/>
          <w:sz w:val="24"/>
          <w:szCs w:val="24"/>
        </w:rPr>
      </w:pPr>
      <w:r w:rsidRPr="00ED4B32">
        <w:rPr>
          <w:rFonts w:ascii="Times New Roman" w:hAnsi="Times New Roman" w:cs="Times New Roman"/>
          <w:sz w:val="24"/>
          <w:szCs w:val="24"/>
        </w:rPr>
        <w:lastRenderedPageBreak/>
        <w:t>По окончании  контрольного мероприятия сделаны следующие выводы:</w:t>
      </w:r>
    </w:p>
    <w:p w:rsidR="00657E1E" w:rsidRPr="00ED4B32" w:rsidRDefault="00657E1E" w:rsidP="00ED4B32">
      <w:pPr>
        <w:shd w:val="clear" w:color="auto" w:fill="FFFFFF"/>
        <w:tabs>
          <w:tab w:val="num" w:pos="-567"/>
          <w:tab w:val="left" w:pos="540"/>
        </w:tabs>
        <w:spacing w:after="0" w:line="240" w:lineRule="auto"/>
        <w:ind w:left="-284" w:right="-1" w:firstLine="284"/>
        <w:jc w:val="both"/>
        <w:rPr>
          <w:rFonts w:ascii="Times New Roman" w:hAnsi="Times New Roman" w:cs="Times New Roman"/>
          <w:sz w:val="24"/>
          <w:szCs w:val="24"/>
        </w:rPr>
      </w:pPr>
      <w:r w:rsidRPr="00ED4B32">
        <w:rPr>
          <w:rFonts w:ascii="Times New Roman" w:hAnsi="Times New Roman" w:cs="Times New Roman"/>
          <w:sz w:val="24"/>
          <w:szCs w:val="24"/>
        </w:rPr>
        <w:t xml:space="preserve">- формирование и исполнение бюджета района и бюджетов сельских поселений за 2018 год осуществлялось  согласно требованиям, установленным Бюджетным кодексом РФ; </w:t>
      </w:r>
    </w:p>
    <w:p w:rsidR="00657E1E" w:rsidRPr="00ED4B32" w:rsidRDefault="00657E1E" w:rsidP="00ED4B32">
      <w:pPr>
        <w:pStyle w:val="Default"/>
        <w:tabs>
          <w:tab w:val="num" w:pos="-567"/>
        </w:tabs>
        <w:ind w:left="-284" w:right="-1" w:firstLine="284"/>
        <w:jc w:val="both"/>
      </w:pPr>
      <w:r w:rsidRPr="00ED4B32">
        <w:t xml:space="preserve">- достоверность, полнота, прозрачность, информативность  отчетности в целом подтверждена; </w:t>
      </w:r>
    </w:p>
    <w:p w:rsidR="00657E1E" w:rsidRPr="00ED4B32" w:rsidRDefault="00657E1E" w:rsidP="00ED4B32">
      <w:pPr>
        <w:tabs>
          <w:tab w:val="num" w:pos="-567"/>
        </w:tabs>
        <w:autoSpaceDE w:val="0"/>
        <w:autoSpaceDN w:val="0"/>
        <w:adjustRightInd w:val="0"/>
        <w:spacing w:after="0" w:line="240" w:lineRule="auto"/>
        <w:ind w:left="-284" w:right="-1" w:firstLine="284"/>
        <w:jc w:val="both"/>
        <w:rPr>
          <w:rFonts w:ascii="Times New Roman" w:eastAsia="TimesNewRomanPSMT" w:hAnsi="Times New Roman" w:cs="Times New Roman"/>
          <w:sz w:val="24"/>
          <w:szCs w:val="24"/>
        </w:rPr>
      </w:pPr>
      <w:r w:rsidRPr="00ED4B32">
        <w:rPr>
          <w:rFonts w:ascii="Times New Roman" w:eastAsia="TimesNewRomanPSMT" w:hAnsi="Times New Roman" w:cs="Times New Roman"/>
          <w:sz w:val="24"/>
          <w:szCs w:val="24"/>
        </w:rPr>
        <w:t>- фактов несоответствия данных бюджетной отчетности ГРБС данным, полученным в ходе внешней проверки, а также фактов несоответствия установленным требованиям по составу и содержанию бюджетной отчетности, не выявлено;</w:t>
      </w:r>
    </w:p>
    <w:p w:rsidR="00657E1E" w:rsidRPr="00ED4B32" w:rsidRDefault="00657E1E" w:rsidP="00ED4B32">
      <w:pPr>
        <w:tabs>
          <w:tab w:val="num" w:pos="-567"/>
        </w:tabs>
        <w:autoSpaceDE w:val="0"/>
        <w:autoSpaceDN w:val="0"/>
        <w:adjustRightInd w:val="0"/>
        <w:spacing w:after="0" w:line="240" w:lineRule="auto"/>
        <w:ind w:left="-284" w:right="-1" w:firstLine="284"/>
        <w:jc w:val="both"/>
        <w:rPr>
          <w:rFonts w:ascii="Times New Roman" w:hAnsi="Times New Roman" w:cs="Times New Roman"/>
          <w:sz w:val="24"/>
          <w:szCs w:val="24"/>
        </w:rPr>
      </w:pPr>
      <w:r w:rsidRPr="00ED4B32">
        <w:rPr>
          <w:rFonts w:ascii="Times New Roman" w:eastAsia="TimesNewRomanPSMT" w:hAnsi="Times New Roman" w:cs="Times New Roman"/>
          <w:sz w:val="24"/>
          <w:szCs w:val="24"/>
        </w:rPr>
        <w:t xml:space="preserve">- установлены отдельные факты отсутствия в пояснительных записках достаточной информации,  которые </w:t>
      </w:r>
      <w:r w:rsidRPr="00ED4B32">
        <w:rPr>
          <w:rFonts w:ascii="Times New Roman" w:hAnsi="Times New Roman" w:cs="Times New Roman"/>
          <w:sz w:val="24"/>
          <w:szCs w:val="24"/>
        </w:rPr>
        <w:t xml:space="preserve">несущественны по абсолютным значениям показателей по отношению к объему бюджетов муниципальных образований и </w:t>
      </w:r>
      <w:r w:rsidRPr="00ED4B32">
        <w:rPr>
          <w:rFonts w:ascii="Times New Roman" w:eastAsia="TimesNewRomanPSMT" w:hAnsi="Times New Roman" w:cs="Times New Roman"/>
          <w:sz w:val="24"/>
          <w:szCs w:val="24"/>
        </w:rPr>
        <w:t xml:space="preserve">в целом не повлияли на достоверность бюджетной отчетности, но </w:t>
      </w:r>
      <w:r w:rsidRPr="00ED4B32">
        <w:rPr>
          <w:rFonts w:ascii="Times New Roman" w:hAnsi="Times New Roman" w:cs="Times New Roman"/>
          <w:sz w:val="24"/>
          <w:szCs w:val="24"/>
        </w:rPr>
        <w:t>которые рекомендовано принять к сведению при ее заполнении.</w:t>
      </w:r>
    </w:p>
    <w:p w:rsidR="00657E1E" w:rsidRPr="00ED4B32" w:rsidRDefault="00657E1E" w:rsidP="00ED4B32">
      <w:pPr>
        <w:tabs>
          <w:tab w:val="num" w:pos="-567"/>
        </w:tabs>
        <w:autoSpaceDE w:val="0"/>
        <w:autoSpaceDN w:val="0"/>
        <w:adjustRightInd w:val="0"/>
        <w:spacing w:after="0" w:line="240" w:lineRule="auto"/>
        <w:ind w:left="-284" w:right="-1" w:firstLine="284"/>
        <w:jc w:val="both"/>
        <w:rPr>
          <w:rFonts w:ascii="Times New Roman" w:hAnsi="Times New Roman" w:cs="Times New Roman"/>
          <w:sz w:val="24"/>
          <w:szCs w:val="24"/>
        </w:rPr>
      </w:pPr>
      <w:r w:rsidRPr="00ED4B32">
        <w:rPr>
          <w:rFonts w:ascii="Times New Roman" w:hAnsi="Times New Roman" w:cs="Times New Roman"/>
          <w:sz w:val="24"/>
          <w:szCs w:val="24"/>
        </w:rPr>
        <w:t xml:space="preserve">Также в ходе внешней проверки, органам местного самоуправления было указано на принятие действенных мер по не допущению роста недоимки по налогам и сборам,  а также другим закрепленным доходным источникам в бюджет района и в бюджеты сельских поселений. </w:t>
      </w:r>
    </w:p>
    <w:p w:rsidR="00657E1E" w:rsidRPr="00ED4B32" w:rsidRDefault="00657E1E" w:rsidP="00ED4B32">
      <w:pPr>
        <w:tabs>
          <w:tab w:val="num" w:pos="-567"/>
        </w:tabs>
        <w:spacing w:after="0" w:line="240" w:lineRule="auto"/>
        <w:ind w:left="-284" w:right="-1" w:firstLine="284"/>
        <w:jc w:val="both"/>
        <w:rPr>
          <w:rFonts w:ascii="Times New Roman" w:hAnsi="Times New Roman" w:cs="Times New Roman"/>
          <w:sz w:val="24"/>
          <w:szCs w:val="24"/>
        </w:rPr>
      </w:pPr>
      <w:r w:rsidRPr="00ED4B32">
        <w:rPr>
          <w:rFonts w:ascii="Times New Roman" w:hAnsi="Times New Roman" w:cs="Times New Roman"/>
          <w:sz w:val="24"/>
          <w:szCs w:val="24"/>
        </w:rPr>
        <w:t>Акты по результатам внешней проверки годовой бюджетной отчетности об исполнении бюджета района направлены Председателю районного Совета депутатов и Главе МО «Можгинский район». Акты по результатам внешней проверки годовой бюджетной отчетности об исполнении бюджетов сельских поселений направлены главам сельских поселений.</w:t>
      </w:r>
    </w:p>
    <w:p w:rsidR="00657E1E" w:rsidRPr="00ED4B32" w:rsidRDefault="00657E1E" w:rsidP="00ED4B32">
      <w:pPr>
        <w:pStyle w:val="a8"/>
        <w:tabs>
          <w:tab w:val="num" w:pos="-567"/>
        </w:tabs>
        <w:ind w:left="-284" w:right="-1" w:firstLine="284"/>
        <w:rPr>
          <w:lang w:val="ru-RU"/>
        </w:rPr>
      </w:pPr>
      <w:r w:rsidRPr="00ED4B32">
        <w:t>В соответствии со ст. 264.4 Б</w:t>
      </w:r>
      <w:r w:rsidRPr="00ED4B32">
        <w:rPr>
          <w:lang w:val="ru-RU"/>
        </w:rPr>
        <w:t xml:space="preserve">юджетного кодекса </w:t>
      </w:r>
      <w:r w:rsidRPr="00ED4B32">
        <w:t xml:space="preserve"> РФ </w:t>
      </w:r>
      <w:r w:rsidRPr="00ED4B32">
        <w:rPr>
          <w:lang w:val="ru-RU"/>
        </w:rPr>
        <w:t>п</w:t>
      </w:r>
      <w:r w:rsidRPr="00ED4B32">
        <w:t>о результатам внешней проверки дано заключение на годовой отчет об исполнении консолидированного бюджета Можгинского района.</w:t>
      </w:r>
    </w:p>
    <w:p w:rsidR="00657E1E" w:rsidRPr="00ED4B32" w:rsidRDefault="00657E1E" w:rsidP="00ED4B32">
      <w:pPr>
        <w:tabs>
          <w:tab w:val="num" w:pos="-567"/>
          <w:tab w:val="left" w:pos="600"/>
        </w:tabs>
        <w:spacing w:after="0" w:line="240" w:lineRule="auto"/>
        <w:ind w:left="-284" w:right="-1" w:firstLine="284"/>
        <w:jc w:val="both"/>
        <w:rPr>
          <w:rFonts w:ascii="Times New Roman" w:hAnsi="Times New Roman" w:cs="Times New Roman"/>
          <w:b/>
          <w:sz w:val="24"/>
          <w:szCs w:val="24"/>
        </w:rPr>
      </w:pPr>
      <w:r w:rsidRPr="00ED4B32">
        <w:rPr>
          <w:rFonts w:ascii="Times New Roman" w:hAnsi="Times New Roman" w:cs="Times New Roman"/>
          <w:sz w:val="24"/>
          <w:szCs w:val="24"/>
        </w:rPr>
        <w:t xml:space="preserve">По итогам проведенных контрольных мероприятий контрольно – счетным отделом в целях устранения выявленных нарушений, а также упущений и недостатков в работе проверяемых объектов в адрес органов местного самоуправления и руководителей муниципальных организаций направлено   </w:t>
      </w:r>
      <w:r w:rsidRPr="00ED4B32">
        <w:rPr>
          <w:rFonts w:ascii="Times New Roman" w:hAnsi="Times New Roman" w:cs="Times New Roman"/>
          <w:b/>
          <w:sz w:val="24"/>
          <w:szCs w:val="24"/>
        </w:rPr>
        <w:t xml:space="preserve">10 представлений,  </w:t>
      </w:r>
      <w:r w:rsidRPr="00ED4B32">
        <w:rPr>
          <w:rFonts w:ascii="Times New Roman" w:hAnsi="Times New Roman" w:cs="Times New Roman"/>
          <w:sz w:val="24"/>
          <w:szCs w:val="24"/>
        </w:rPr>
        <w:t>из которых все исполнены полностью, либо частично.</w:t>
      </w:r>
    </w:p>
    <w:p w:rsidR="00657E1E" w:rsidRPr="00ED4B32" w:rsidRDefault="00657E1E" w:rsidP="00ED4B32">
      <w:pPr>
        <w:tabs>
          <w:tab w:val="num" w:pos="-567"/>
        </w:tabs>
        <w:spacing w:after="0" w:line="240" w:lineRule="auto"/>
        <w:ind w:left="-284" w:right="-1" w:firstLine="284"/>
        <w:jc w:val="both"/>
        <w:rPr>
          <w:rFonts w:ascii="Times New Roman" w:hAnsi="Times New Roman" w:cs="Times New Roman"/>
          <w:bCs/>
          <w:sz w:val="24"/>
          <w:szCs w:val="24"/>
        </w:rPr>
      </w:pPr>
      <w:r w:rsidRPr="00ED4B32">
        <w:rPr>
          <w:rFonts w:ascii="Times New Roman" w:hAnsi="Times New Roman" w:cs="Times New Roman"/>
          <w:sz w:val="24"/>
          <w:szCs w:val="24"/>
        </w:rPr>
        <w:t xml:space="preserve">В рамках реагирования на выводы и предложения по результатам контрольных мероприятий </w:t>
      </w:r>
      <w:r w:rsidRPr="00ED4B32">
        <w:rPr>
          <w:rFonts w:ascii="Times New Roman" w:hAnsi="Times New Roman" w:cs="Times New Roman"/>
          <w:bCs/>
          <w:sz w:val="24"/>
          <w:szCs w:val="24"/>
        </w:rPr>
        <w:t xml:space="preserve">в 2019 году </w:t>
      </w:r>
      <w:r w:rsidRPr="00ED4B32">
        <w:rPr>
          <w:rFonts w:ascii="Times New Roman" w:hAnsi="Times New Roman" w:cs="Times New Roman"/>
          <w:sz w:val="24"/>
          <w:szCs w:val="24"/>
        </w:rPr>
        <w:t xml:space="preserve">органами местного самоуправления и </w:t>
      </w:r>
      <w:r w:rsidRPr="00ED4B32">
        <w:rPr>
          <w:rFonts w:ascii="Times New Roman" w:hAnsi="Times New Roman" w:cs="Times New Roman"/>
          <w:bCs/>
          <w:sz w:val="24"/>
          <w:szCs w:val="24"/>
        </w:rPr>
        <w:t xml:space="preserve"> руководителями муниципальных организаций </w:t>
      </w:r>
      <w:r w:rsidRPr="00ED4B32">
        <w:rPr>
          <w:rFonts w:ascii="Times New Roman" w:hAnsi="Times New Roman" w:cs="Times New Roman"/>
          <w:sz w:val="24"/>
          <w:szCs w:val="24"/>
        </w:rPr>
        <w:t xml:space="preserve">подготовлено </w:t>
      </w:r>
      <w:r w:rsidRPr="00ED4B32">
        <w:rPr>
          <w:rFonts w:ascii="Times New Roman" w:hAnsi="Times New Roman" w:cs="Times New Roman"/>
          <w:bCs/>
          <w:sz w:val="24"/>
          <w:szCs w:val="24"/>
        </w:rPr>
        <w:t xml:space="preserve"> 9 приказов (распоряжений) по  устранению  нарушений и замечаний по выявленным фактам. </w:t>
      </w:r>
    </w:p>
    <w:p w:rsidR="00657E1E" w:rsidRPr="00ED4B32" w:rsidRDefault="00657E1E" w:rsidP="00ED4B32">
      <w:pPr>
        <w:tabs>
          <w:tab w:val="num" w:pos="-567"/>
        </w:tabs>
        <w:spacing w:after="0" w:line="240" w:lineRule="auto"/>
        <w:ind w:left="-284" w:right="-1" w:firstLine="284"/>
        <w:jc w:val="both"/>
        <w:rPr>
          <w:rFonts w:ascii="Times New Roman" w:hAnsi="Times New Roman" w:cs="Times New Roman"/>
          <w:sz w:val="24"/>
          <w:szCs w:val="24"/>
        </w:rPr>
      </w:pPr>
      <w:r w:rsidRPr="00ED4B32">
        <w:rPr>
          <w:rFonts w:ascii="Times New Roman" w:hAnsi="Times New Roman" w:cs="Times New Roman"/>
          <w:sz w:val="24"/>
          <w:szCs w:val="24"/>
        </w:rPr>
        <w:t>Значительная часть нарушений устранена организациями (учреждениями), органами местного самоуправления в ходе контрольных мероприятий.</w:t>
      </w:r>
    </w:p>
    <w:p w:rsidR="00657E1E" w:rsidRPr="00ED4B32" w:rsidRDefault="00657E1E" w:rsidP="00ED4B32">
      <w:pPr>
        <w:tabs>
          <w:tab w:val="num" w:pos="-567"/>
        </w:tabs>
        <w:spacing w:after="0" w:line="240" w:lineRule="auto"/>
        <w:ind w:left="-284" w:right="-1" w:firstLine="284"/>
        <w:jc w:val="both"/>
        <w:rPr>
          <w:rFonts w:ascii="Times New Roman" w:hAnsi="Times New Roman" w:cs="Times New Roman"/>
          <w:sz w:val="24"/>
          <w:szCs w:val="24"/>
        </w:rPr>
      </w:pPr>
      <w:r w:rsidRPr="00ED4B32">
        <w:rPr>
          <w:rFonts w:ascii="Times New Roman" w:hAnsi="Times New Roman" w:cs="Times New Roman"/>
          <w:sz w:val="24"/>
          <w:szCs w:val="24"/>
        </w:rPr>
        <w:t xml:space="preserve">В зависимости от характера выявленных нарушений и недостатков строилась и направленная на их устранение работа, принимались соответствующие меры в рамках установленной компетенции и представленных полномочий. </w:t>
      </w:r>
    </w:p>
    <w:p w:rsidR="00657E1E" w:rsidRPr="00ED4B32" w:rsidRDefault="00657E1E" w:rsidP="00ED4B32">
      <w:pPr>
        <w:tabs>
          <w:tab w:val="num" w:pos="-567"/>
        </w:tabs>
        <w:spacing w:after="0" w:line="240" w:lineRule="auto"/>
        <w:ind w:left="-284" w:right="-1" w:firstLine="284"/>
        <w:jc w:val="both"/>
        <w:rPr>
          <w:rFonts w:ascii="Times New Roman" w:eastAsia="Lucida Sans Unicode" w:hAnsi="Times New Roman" w:cs="Times New Roman"/>
          <w:sz w:val="24"/>
          <w:szCs w:val="24"/>
        </w:rPr>
      </w:pPr>
      <w:r w:rsidRPr="00ED4B32">
        <w:rPr>
          <w:rFonts w:ascii="Times New Roman" w:hAnsi="Times New Roman" w:cs="Times New Roman"/>
          <w:sz w:val="24"/>
          <w:szCs w:val="24"/>
        </w:rPr>
        <w:t>Все акты проверки и представления контрольно-счетного отдела рассмотрены объектами контроля с представлением соответствующей информации</w:t>
      </w:r>
      <w:r w:rsidRPr="00ED4B32">
        <w:rPr>
          <w:rFonts w:ascii="Times New Roman" w:eastAsia="Lucida Sans Unicode" w:hAnsi="Times New Roman" w:cs="Times New Roman"/>
          <w:sz w:val="24"/>
          <w:szCs w:val="24"/>
        </w:rPr>
        <w:t xml:space="preserve"> (составлялись планы  мероприятий по устранению выявленных  нарушений)</w:t>
      </w:r>
      <w:r w:rsidRPr="00ED4B32">
        <w:rPr>
          <w:rFonts w:ascii="Times New Roman" w:hAnsi="Times New Roman" w:cs="Times New Roman"/>
          <w:sz w:val="24"/>
          <w:szCs w:val="24"/>
        </w:rPr>
        <w:t xml:space="preserve"> о принятых или принимаемых мерах, либо с обоснованием своей позиции по невозможности исполнения предложений органа финансового контроля.</w:t>
      </w:r>
      <w:r w:rsidRPr="00ED4B32">
        <w:rPr>
          <w:rFonts w:ascii="Times New Roman" w:eastAsia="Lucida Sans Unicode" w:hAnsi="Times New Roman" w:cs="Times New Roman"/>
          <w:sz w:val="24"/>
          <w:szCs w:val="24"/>
        </w:rPr>
        <w:t xml:space="preserve"> </w:t>
      </w:r>
    </w:p>
    <w:p w:rsidR="00657E1E" w:rsidRPr="00ED4B32" w:rsidRDefault="00657E1E" w:rsidP="00ED4B32">
      <w:pPr>
        <w:tabs>
          <w:tab w:val="num" w:pos="-567"/>
        </w:tabs>
        <w:spacing w:after="0" w:line="240" w:lineRule="auto"/>
        <w:ind w:left="-284" w:right="-1" w:firstLine="284"/>
        <w:jc w:val="both"/>
        <w:rPr>
          <w:rFonts w:ascii="Times New Roman" w:hAnsi="Times New Roman" w:cs="Times New Roman"/>
          <w:sz w:val="24"/>
          <w:szCs w:val="24"/>
        </w:rPr>
      </w:pPr>
      <w:r w:rsidRPr="00ED4B32">
        <w:rPr>
          <w:rFonts w:ascii="Times New Roman" w:hAnsi="Times New Roman" w:cs="Times New Roman"/>
          <w:sz w:val="24"/>
          <w:szCs w:val="24"/>
        </w:rPr>
        <w:t xml:space="preserve">Контрольно-счетный отдел контролирует выполнение  представлений, направленных по результатам контрольных мероприятий и информацию по ним размещает на официальном сайте Можгинского района. </w:t>
      </w:r>
    </w:p>
    <w:p w:rsidR="00657E1E" w:rsidRPr="00ED4B32" w:rsidRDefault="00657E1E" w:rsidP="00ED4B32">
      <w:pPr>
        <w:tabs>
          <w:tab w:val="num" w:pos="-567"/>
        </w:tabs>
        <w:spacing w:after="0" w:line="240" w:lineRule="auto"/>
        <w:ind w:left="-284" w:right="-1" w:firstLine="284"/>
        <w:jc w:val="both"/>
        <w:rPr>
          <w:rFonts w:ascii="Times New Roman" w:eastAsia="Lucida Sans Unicode" w:hAnsi="Times New Roman" w:cs="Times New Roman"/>
          <w:sz w:val="24"/>
          <w:szCs w:val="24"/>
        </w:rPr>
      </w:pPr>
      <w:r w:rsidRPr="00ED4B32">
        <w:rPr>
          <w:rFonts w:ascii="Times New Roman" w:eastAsia="Lucida Sans Unicode" w:hAnsi="Times New Roman" w:cs="Times New Roman"/>
          <w:sz w:val="24"/>
          <w:szCs w:val="24"/>
        </w:rPr>
        <w:t xml:space="preserve">На основании представлений контрольно-счетного отдела  </w:t>
      </w:r>
      <w:r w:rsidRPr="00ED4B32">
        <w:rPr>
          <w:rFonts w:ascii="Times New Roman" w:hAnsi="Times New Roman" w:cs="Times New Roman"/>
          <w:sz w:val="24"/>
          <w:szCs w:val="24"/>
        </w:rPr>
        <w:t xml:space="preserve">руководителями органов местного самоуправления, муниципальных организаций приняты меры  реагирования, и  </w:t>
      </w:r>
      <w:r w:rsidRPr="00ED4B32">
        <w:rPr>
          <w:rFonts w:ascii="Times New Roman" w:eastAsia="Lucida Sans Unicode" w:hAnsi="Times New Roman" w:cs="Times New Roman"/>
          <w:sz w:val="24"/>
          <w:szCs w:val="24"/>
        </w:rPr>
        <w:t xml:space="preserve">к дисциплинарной ответственности привлечены  </w:t>
      </w:r>
      <w:r w:rsidRPr="00ED4B32">
        <w:rPr>
          <w:rFonts w:ascii="Times New Roman" w:eastAsia="Lucida Sans Unicode" w:hAnsi="Times New Roman" w:cs="Times New Roman"/>
          <w:b/>
          <w:i/>
          <w:sz w:val="24"/>
          <w:szCs w:val="24"/>
        </w:rPr>
        <w:t>23  человека</w:t>
      </w:r>
      <w:r w:rsidRPr="00ED4B32">
        <w:rPr>
          <w:rFonts w:ascii="Times New Roman" w:eastAsia="Lucida Sans Unicode" w:hAnsi="Times New Roman" w:cs="Times New Roman"/>
          <w:sz w:val="24"/>
          <w:szCs w:val="24"/>
        </w:rPr>
        <w:t>.</w:t>
      </w:r>
    </w:p>
    <w:p w:rsidR="00657E1E" w:rsidRPr="00ED4B32" w:rsidRDefault="00657E1E" w:rsidP="00ED4B32">
      <w:pPr>
        <w:pStyle w:val="a7"/>
        <w:tabs>
          <w:tab w:val="num" w:pos="-567"/>
        </w:tabs>
        <w:spacing w:before="0" w:beforeAutospacing="0" w:after="0" w:afterAutospacing="0"/>
        <w:ind w:left="-284" w:right="-1" w:firstLine="284"/>
        <w:jc w:val="both"/>
      </w:pPr>
      <w:r w:rsidRPr="00ED4B32">
        <w:lastRenderedPageBreak/>
        <w:t>Результаты контрольных мероприятий  обсуждались на собраниях в коллективах, копии (выписки) протоколов собраний представляются в контрольно-счетный отдел, всего представлено 7 протоколов.</w:t>
      </w:r>
    </w:p>
    <w:p w:rsidR="00657E1E" w:rsidRPr="00ED4B32" w:rsidRDefault="00657E1E" w:rsidP="00ED4B32">
      <w:pPr>
        <w:tabs>
          <w:tab w:val="num" w:pos="-567"/>
        </w:tabs>
        <w:spacing w:after="0" w:line="240" w:lineRule="auto"/>
        <w:ind w:left="-284" w:right="-1" w:firstLine="284"/>
        <w:jc w:val="both"/>
        <w:rPr>
          <w:rFonts w:ascii="Times New Roman" w:eastAsia="Lucida Sans Unicode" w:hAnsi="Times New Roman" w:cs="Times New Roman"/>
          <w:sz w:val="24"/>
          <w:szCs w:val="24"/>
        </w:rPr>
      </w:pPr>
      <w:r w:rsidRPr="00ED4B32">
        <w:rPr>
          <w:rFonts w:ascii="Times New Roman" w:eastAsia="Lucida Sans Unicode" w:hAnsi="Times New Roman" w:cs="Times New Roman"/>
          <w:sz w:val="24"/>
          <w:szCs w:val="24"/>
        </w:rPr>
        <w:t>Ситуаций, связанных с передачей материалов в правоохранительные органы, не возникало.</w:t>
      </w:r>
    </w:p>
    <w:p w:rsidR="00657E1E" w:rsidRPr="00ED4B32" w:rsidRDefault="00657E1E" w:rsidP="00ED4B32">
      <w:pPr>
        <w:pStyle w:val="ad"/>
        <w:tabs>
          <w:tab w:val="num" w:pos="-567"/>
        </w:tabs>
        <w:spacing w:after="0"/>
        <w:ind w:left="-284" w:right="-1" w:firstLine="284"/>
        <w:jc w:val="both"/>
      </w:pPr>
      <w:r w:rsidRPr="00ED4B32">
        <w:t xml:space="preserve">В 2019 году внимание контрольно – счетного отдела было направлено не столько на выявление количества нарушений, сколько на предупреждение их возникновения. Этому также способствовал  возросший в последние годы объем </w:t>
      </w:r>
      <w:proofErr w:type="spellStart"/>
      <w:r w:rsidRPr="00ED4B32">
        <w:t>экспертно</w:t>
      </w:r>
      <w:proofErr w:type="spellEnd"/>
      <w:r w:rsidRPr="00ED4B32">
        <w:t xml:space="preserve"> – аналитических мероприятий, проводимых контрольно – счетным отделом. </w:t>
      </w:r>
    </w:p>
    <w:p w:rsidR="00657E1E" w:rsidRPr="00ED4B32" w:rsidRDefault="00657E1E" w:rsidP="00ED4B32">
      <w:pPr>
        <w:pStyle w:val="ad"/>
        <w:tabs>
          <w:tab w:val="num" w:pos="-567"/>
        </w:tabs>
        <w:spacing w:after="0"/>
        <w:ind w:left="-284" w:right="-1" w:firstLine="284"/>
        <w:jc w:val="both"/>
      </w:pPr>
    </w:p>
    <w:p w:rsidR="00657E1E" w:rsidRPr="00ED4B32" w:rsidRDefault="00657E1E" w:rsidP="00ED4B32">
      <w:pPr>
        <w:tabs>
          <w:tab w:val="num" w:pos="-567"/>
        </w:tabs>
        <w:spacing w:after="0" w:line="240" w:lineRule="auto"/>
        <w:ind w:left="-284" w:right="-1" w:firstLine="284"/>
        <w:jc w:val="center"/>
        <w:rPr>
          <w:rFonts w:ascii="Times New Roman" w:hAnsi="Times New Roman" w:cs="Times New Roman"/>
          <w:b/>
          <w:sz w:val="24"/>
          <w:szCs w:val="24"/>
        </w:rPr>
      </w:pPr>
      <w:r w:rsidRPr="00ED4B32">
        <w:rPr>
          <w:rFonts w:ascii="Times New Roman" w:hAnsi="Times New Roman" w:cs="Times New Roman"/>
          <w:b/>
          <w:sz w:val="24"/>
          <w:szCs w:val="24"/>
        </w:rPr>
        <w:t>Итоги экспертно-аналитической деятельности.</w:t>
      </w:r>
    </w:p>
    <w:p w:rsidR="00657E1E" w:rsidRPr="00ED4B32" w:rsidRDefault="00657E1E" w:rsidP="00ED4B32">
      <w:pPr>
        <w:tabs>
          <w:tab w:val="num" w:pos="-567"/>
        </w:tabs>
        <w:spacing w:after="0" w:line="240" w:lineRule="auto"/>
        <w:ind w:left="-284" w:right="-1" w:firstLine="284"/>
        <w:jc w:val="center"/>
        <w:rPr>
          <w:rFonts w:ascii="Times New Roman" w:hAnsi="Times New Roman" w:cs="Times New Roman"/>
          <w:sz w:val="24"/>
          <w:szCs w:val="24"/>
        </w:rPr>
      </w:pPr>
    </w:p>
    <w:p w:rsidR="00657E1E" w:rsidRDefault="00657E1E" w:rsidP="00ED4B32">
      <w:pPr>
        <w:tabs>
          <w:tab w:val="num" w:pos="-567"/>
        </w:tabs>
        <w:spacing w:after="0" w:line="240" w:lineRule="auto"/>
        <w:ind w:left="-284" w:right="-1" w:firstLine="284"/>
        <w:jc w:val="both"/>
        <w:rPr>
          <w:rFonts w:ascii="Times New Roman" w:hAnsi="Times New Roman" w:cs="Times New Roman"/>
          <w:sz w:val="24"/>
          <w:szCs w:val="24"/>
        </w:rPr>
      </w:pPr>
      <w:r w:rsidRPr="00ED4B32">
        <w:rPr>
          <w:rFonts w:ascii="Times New Roman" w:hAnsi="Times New Roman" w:cs="Times New Roman"/>
          <w:sz w:val="24"/>
          <w:szCs w:val="24"/>
        </w:rPr>
        <w:t xml:space="preserve">Важнейшей и основной частью экспертно-аналитической работы, как и в предыдущие годы, являлись финансово-экономические экспертизы. </w:t>
      </w:r>
    </w:p>
    <w:p w:rsidR="00ED4B32" w:rsidRPr="00ED4B32" w:rsidRDefault="00ED4B32" w:rsidP="00ED4B32">
      <w:pPr>
        <w:tabs>
          <w:tab w:val="num" w:pos="-567"/>
        </w:tabs>
        <w:spacing w:after="0" w:line="240" w:lineRule="auto"/>
        <w:ind w:left="-284" w:right="-1" w:firstLine="284"/>
        <w:jc w:val="both"/>
        <w:rPr>
          <w:rFonts w:ascii="Times New Roman" w:hAnsi="Times New Roman" w:cs="Times New Roman"/>
          <w:sz w:val="24"/>
          <w:szCs w:val="24"/>
        </w:rPr>
      </w:pPr>
    </w:p>
    <w:p w:rsidR="00657E1E" w:rsidRPr="00ED4B32" w:rsidRDefault="00657E1E" w:rsidP="00ED4B32">
      <w:pPr>
        <w:tabs>
          <w:tab w:val="num" w:pos="-567"/>
        </w:tabs>
        <w:spacing w:after="0" w:line="240" w:lineRule="auto"/>
        <w:ind w:left="-284" w:right="-1" w:firstLine="284"/>
        <w:jc w:val="center"/>
        <w:rPr>
          <w:rFonts w:ascii="Times New Roman" w:hAnsi="Times New Roman" w:cs="Times New Roman"/>
          <w:b/>
          <w:noProof/>
          <w:sz w:val="24"/>
          <w:szCs w:val="24"/>
        </w:rPr>
      </w:pPr>
      <w:r w:rsidRPr="00ED4B32">
        <w:rPr>
          <w:rFonts w:ascii="Times New Roman" w:hAnsi="Times New Roman" w:cs="Times New Roman"/>
          <w:b/>
          <w:sz w:val="24"/>
          <w:szCs w:val="24"/>
        </w:rPr>
        <w:t xml:space="preserve">Динамика экспертно-аналитических мероприятий. </w:t>
      </w:r>
    </w:p>
    <w:p w:rsidR="00657E1E" w:rsidRDefault="00657E1E" w:rsidP="00657E1E">
      <w:pPr>
        <w:tabs>
          <w:tab w:val="num" w:pos="-284"/>
        </w:tabs>
        <w:ind w:left="-284" w:right="-1" w:firstLine="425"/>
        <w:jc w:val="both"/>
      </w:pPr>
    </w:p>
    <w:p w:rsidR="00657E1E" w:rsidRDefault="00657E1E" w:rsidP="00657E1E">
      <w:pPr>
        <w:tabs>
          <w:tab w:val="num" w:pos="-284"/>
        </w:tabs>
        <w:ind w:left="-284" w:right="-1" w:firstLine="425"/>
        <w:jc w:val="both"/>
      </w:pPr>
      <w:r>
        <w:rPr>
          <w:noProof/>
          <w:lang w:eastAsia="ru-RU"/>
        </w:rPr>
        <w:drawing>
          <wp:inline distT="0" distB="0" distL="0" distR="0">
            <wp:extent cx="5724525" cy="2533650"/>
            <wp:effectExtent l="0" t="0" r="9525" b="1905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57E1E" w:rsidRPr="00ED4B32" w:rsidRDefault="00657E1E" w:rsidP="00ED4B32">
      <w:pPr>
        <w:tabs>
          <w:tab w:val="num" w:pos="-284"/>
        </w:tabs>
        <w:spacing w:after="0" w:line="240" w:lineRule="auto"/>
        <w:ind w:left="-284" w:right="-1" w:firstLine="426"/>
        <w:jc w:val="both"/>
        <w:rPr>
          <w:rFonts w:ascii="Times New Roman" w:hAnsi="Times New Roman" w:cs="Times New Roman"/>
          <w:sz w:val="24"/>
          <w:szCs w:val="24"/>
        </w:rPr>
      </w:pPr>
    </w:p>
    <w:p w:rsidR="00657E1E" w:rsidRPr="00ED4B32" w:rsidRDefault="00657E1E" w:rsidP="00ED4B32">
      <w:pPr>
        <w:tabs>
          <w:tab w:val="num" w:pos="-284"/>
        </w:tabs>
        <w:spacing w:after="0" w:line="240" w:lineRule="auto"/>
        <w:ind w:left="-284" w:right="-1" w:firstLine="426"/>
        <w:jc w:val="both"/>
        <w:rPr>
          <w:rFonts w:ascii="Times New Roman" w:hAnsi="Times New Roman" w:cs="Times New Roman"/>
          <w:sz w:val="24"/>
          <w:szCs w:val="24"/>
        </w:rPr>
      </w:pPr>
      <w:r w:rsidRPr="00ED4B32">
        <w:rPr>
          <w:rFonts w:ascii="Times New Roman" w:hAnsi="Times New Roman" w:cs="Times New Roman"/>
          <w:sz w:val="24"/>
          <w:szCs w:val="24"/>
        </w:rPr>
        <w:t xml:space="preserve">В рамках </w:t>
      </w:r>
      <w:r w:rsidRPr="00ED4B32">
        <w:rPr>
          <w:rFonts w:ascii="Times New Roman" w:hAnsi="Times New Roman" w:cs="Times New Roman"/>
          <w:bCs/>
          <w:sz w:val="24"/>
          <w:szCs w:val="24"/>
        </w:rPr>
        <w:t>предварительного контроля</w:t>
      </w:r>
      <w:r w:rsidRPr="00ED4B32">
        <w:rPr>
          <w:rFonts w:ascii="Times New Roman" w:hAnsi="Times New Roman" w:cs="Times New Roman"/>
          <w:b/>
          <w:bCs/>
          <w:sz w:val="24"/>
          <w:szCs w:val="24"/>
        </w:rPr>
        <w:t xml:space="preserve"> </w:t>
      </w:r>
      <w:r w:rsidRPr="00ED4B32">
        <w:rPr>
          <w:rFonts w:ascii="Times New Roman" w:hAnsi="Times New Roman" w:cs="Times New Roman"/>
          <w:sz w:val="24"/>
          <w:szCs w:val="24"/>
        </w:rPr>
        <w:t xml:space="preserve">подготовлено 14 заключений </w:t>
      </w:r>
      <w:r w:rsidRPr="00ED4B32">
        <w:rPr>
          <w:rFonts w:ascii="Times New Roman" w:hAnsi="Times New Roman" w:cs="Times New Roman"/>
          <w:bCs/>
          <w:sz w:val="24"/>
          <w:szCs w:val="24"/>
        </w:rPr>
        <w:t xml:space="preserve"> о соответствии требованиям бюджетного законодательства на проекты решений  районного Совета депутатов и на </w:t>
      </w:r>
      <w:r w:rsidRPr="00ED4B32">
        <w:rPr>
          <w:rFonts w:ascii="Times New Roman" w:hAnsi="Times New Roman" w:cs="Times New Roman"/>
          <w:sz w:val="24"/>
          <w:szCs w:val="24"/>
        </w:rPr>
        <w:t xml:space="preserve"> проекты решений сельских Советов депутатов</w:t>
      </w:r>
      <w:r w:rsidRPr="00ED4B32">
        <w:rPr>
          <w:rFonts w:ascii="Times New Roman" w:hAnsi="Times New Roman" w:cs="Times New Roman"/>
          <w:bCs/>
          <w:sz w:val="24"/>
          <w:szCs w:val="24"/>
        </w:rPr>
        <w:t xml:space="preserve"> «О бюджете муниципального образования на 2020 год и на плановый период 2021 и 2022 годов»</w:t>
      </w:r>
      <w:r w:rsidRPr="00ED4B32">
        <w:rPr>
          <w:rFonts w:ascii="Times New Roman" w:hAnsi="Times New Roman" w:cs="Times New Roman"/>
          <w:sz w:val="24"/>
          <w:szCs w:val="24"/>
        </w:rPr>
        <w:t xml:space="preserve">. </w:t>
      </w:r>
    </w:p>
    <w:p w:rsidR="00657E1E" w:rsidRPr="00ED4B32" w:rsidRDefault="00657E1E" w:rsidP="00ED4B32">
      <w:pPr>
        <w:tabs>
          <w:tab w:val="num" w:pos="-284"/>
        </w:tabs>
        <w:spacing w:after="0" w:line="240" w:lineRule="auto"/>
        <w:ind w:left="-284" w:right="-1" w:firstLine="426"/>
        <w:jc w:val="both"/>
        <w:rPr>
          <w:rStyle w:val="FontStyle55"/>
          <w:rFonts w:eastAsia="Calibri"/>
          <w:sz w:val="24"/>
          <w:szCs w:val="24"/>
        </w:rPr>
      </w:pPr>
      <w:r w:rsidRPr="00ED4B32">
        <w:rPr>
          <w:rFonts w:ascii="Times New Roman" w:hAnsi="Times New Roman" w:cs="Times New Roman"/>
          <w:sz w:val="24"/>
          <w:szCs w:val="24"/>
        </w:rPr>
        <w:t xml:space="preserve">При подготовке  заключений дана оценка состоянию нормативной  базы, регулирующей порядок формирования бюджета </w:t>
      </w:r>
      <w:r w:rsidRPr="00ED4B32">
        <w:rPr>
          <w:rFonts w:ascii="Times New Roman" w:hAnsi="Times New Roman" w:cs="Times New Roman"/>
          <w:bCs/>
          <w:sz w:val="24"/>
          <w:szCs w:val="24"/>
        </w:rPr>
        <w:t>района и бюджетов сельских поселений,</w:t>
      </w:r>
      <w:r w:rsidRPr="00ED4B32">
        <w:rPr>
          <w:rFonts w:ascii="Times New Roman" w:hAnsi="Times New Roman" w:cs="Times New Roman"/>
          <w:sz w:val="24"/>
          <w:szCs w:val="24"/>
        </w:rPr>
        <w:t xml:space="preserve"> параметров их основных показателей. </w:t>
      </w:r>
      <w:proofErr w:type="gramStart"/>
      <w:r w:rsidRPr="00ED4B32">
        <w:rPr>
          <w:rFonts w:ascii="Times New Roman" w:hAnsi="Times New Roman" w:cs="Times New Roman"/>
          <w:sz w:val="24"/>
          <w:szCs w:val="24"/>
        </w:rPr>
        <w:t xml:space="preserve">В заключениях контрольно-счетного отдела было отмечено, что проект бюджета района  и проекты бюджетов сельских поселений составлены на основе проектов прогнозов социально-экономического развития муниципального образования,  </w:t>
      </w:r>
      <w:r w:rsidRPr="00ED4B32">
        <w:rPr>
          <w:rStyle w:val="FontStyle55"/>
          <w:rFonts w:eastAsia="Calibri"/>
          <w:sz w:val="24"/>
          <w:szCs w:val="24"/>
        </w:rPr>
        <w:t xml:space="preserve">с соблюдением основных принципов бюджетной системы  Российской Федерации, и соответствуют требованиям  Положения о бюджетном процессе в муниципальном образовании «Можгинский район», утвержденного </w:t>
      </w:r>
      <w:r w:rsidRPr="00ED4B32">
        <w:rPr>
          <w:rFonts w:ascii="Times New Roman" w:hAnsi="Times New Roman" w:cs="Times New Roman"/>
          <w:sz w:val="24"/>
          <w:szCs w:val="24"/>
        </w:rPr>
        <w:t xml:space="preserve">решением районного Совета депутатов от 25 июня 2008 года № 12.4 (в ред. изменений) </w:t>
      </w:r>
      <w:r w:rsidRPr="00ED4B32">
        <w:rPr>
          <w:rStyle w:val="FontStyle55"/>
          <w:rFonts w:eastAsia="Calibri"/>
          <w:sz w:val="24"/>
          <w:szCs w:val="24"/>
        </w:rPr>
        <w:t>и Положения</w:t>
      </w:r>
      <w:proofErr w:type="gramEnd"/>
      <w:r w:rsidRPr="00ED4B32">
        <w:rPr>
          <w:rStyle w:val="FontStyle55"/>
          <w:rFonts w:eastAsia="Calibri"/>
          <w:sz w:val="24"/>
          <w:szCs w:val="24"/>
        </w:rPr>
        <w:t xml:space="preserve"> о бюджетном процессе соответствующих  сельских поселений. </w:t>
      </w:r>
    </w:p>
    <w:p w:rsidR="00657E1E" w:rsidRPr="00ED4B32" w:rsidRDefault="00657E1E" w:rsidP="00ED4B32">
      <w:pPr>
        <w:pStyle w:val="a7"/>
        <w:tabs>
          <w:tab w:val="num" w:pos="-284"/>
        </w:tabs>
        <w:spacing w:before="0" w:beforeAutospacing="0" w:after="0" w:afterAutospacing="0"/>
        <w:ind w:left="-284" w:right="-1" w:firstLine="426"/>
        <w:jc w:val="both"/>
      </w:pPr>
      <w:r w:rsidRPr="00ED4B32">
        <w:t>В сельских поселениях при проведении экспертизы отмечено, что:</w:t>
      </w:r>
    </w:p>
    <w:p w:rsidR="00657E1E" w:rsidRPr="00ED4B32" w:rsidRDefault="00657E1E" w:rsidP="00ED4B32">
      <w:pPr>
        <w:pStyle w:val="a7"/>
        <w:tabs>
          <w:tab w:val="num" w:pos="-284"/>
        </w:tabs>
        <w:spacing w:before="0" w:beforeAutospacing="0" w:after="0" w:afterAutospacing="0"/>
        <w:ind w:left="-284" w:right="-1" w:firstLine="426"/>
        <w:jc w:val="both"/>
      </w:pPr>
      <w:r w:rsidRPr="00ED4B32">
        <w:t xml:space="preserve">- администрациями сельских поселений не обеспечено </w:t>
      </w:r>
      <w:r w:rsidRPr="00ED4B32">
        <w:rPr>
          <w:color w:val="000000"/>
        </w:rPr>
        <w:t xml:space="preserve">заблаговременное ознакомление населения с проектом бюджета и проектом прогноза социально-экономического развития, также </w:t>
      </w:r>
      <w:r w:rsidRPr="00ED4B32">
        <w:t xml:space="preserve">в нарушение п.4 ст. 28  Федерального закона №131-ФЗ, п. 9 </w:t>
      </w:r>
      <w:r w:rsidRPr="00ED4B32">
        <w:rPr>
          <w:bCs/>
        </w:rPr>
        <w:t xml:space="preserve">Порядка проведения </w:t>
      </w:r>
      <w:r w:rsidRPr="00ED4B32">
        <w:rPr>
          <w:bCs/>
        </w:rPr>
        <w:lastRenderedPageBreak/>
        <w:t xml:space="preserve">публичных слушаний </w:t>
      </w:r>
      <w:r w:rsidRPr="00ED4B32">
        <w:t>не опубликованы (обнародованы) результаты публичных слушаний, включая мотивированное обоснование принятых решений (МО «</w:t>
      </w:r>
      <w:proofErr w:type="spellStart"/>
      <w:r w:rsidRPr="00ED4B32">
        <w:t>Большеучинское</w:t>
      </w:r>
      <w:proofErr w:type="spellEnd"/>
      <w:r w:rsidRPr="00ED4B32">
        <w:t>»);</w:t>
      </w:r>
    </w:p>
    <w:p w:rsidR="00657E1E" w:rsidRPr="00ED4B32" w:rsidRDefault="00657E1E" w:rsidP="00ED4B32">
      <w:pPr>
        <w:pStyle w:val="a7"/>
        <w:tabs>
          <w:tab w:val="num" w:pos="-284"/>
        </w:tabs>
        <w:spacing w:before="0" w:beforeAutospacing="0" w:after="0" w:afterAutospacing="0"/>
        <w:ind w:left="-284" w:right="-1" w:firstLine="426"/>
        <w:jc w:val="both"/>
      </w:pPr>
      <w:r w:rsidRPr="00ED4B32">
        <w:t>- в нарушение ст.185 БК РФ, ст.11 Положения о бюджетном процессе проект решения о бюджете с приложением документов и материалов представлен на рассмотрение в сельский Совет депутатов  позднее, установленного Бюджетным кодексом РФ срока (не позднее 15 ноября текущего года) (МО «</w:t>
      </w:r>
      <w:proofErr w:type="spellStart"/>
      <w:r w:rsidRPr="00ED4B32">
        <w:t>Большеучинское</w:t>
      </w:r>
      <w:proofErr w:type="spellEnd"/>
      <w:r w:rsidRPr="00ED4B32">
        <w:t>», МО «</w:t>
      </w:r>
      <w:proofErr w:type="spellStart"/>
      <w:r w:rsidRPr="00ED4B32">
        <w:t>Маловоложикьинское</w:t>
      </w:r>
      <w:proofErr w:type="spellEnd"/>
      <w:r w:rsidRPr="00ED4B32">
        <w:t>», МО «</w:t>
      </w:r>
      <w:proofErr w:type="spellStart"/>
      <w:r w:rsidRPr="00ED4B32">
        <w:t>Нынекское</w:t>
      </w:r>
      <w:proofErr w:type="spellEnd"/>
      <w:r w:rsidRPr="00ED4B32">
        <w:t>»);</w:t>
      </w:r>
    </w:p>
    <w:p w:rsidR="00657E1E" w:rsidRPr="00ED4B32" w:rsidRDefault="00657E1E" w:rsidP="00ED4B32">
      <w:pPr>
        <w:pStyle w:val="a7"/>
        <w:tabs>
          <w:tab w:val="num" w:pos="-284"/>
        </w:tabs>
        <w:spacing w:before="0" w:beforeAutospacing="0" w:after="0" w:afterAutospacing="0"/>
        <w:ind w:left="-284" w:right="-1" w:firstLine="426"/>
        <w:jc w:val="both"/>
        <w:rPr>
          <w:highlight w:val="lightGray"/>
        </w:rPr>
      </w:pPr>
      <w:r w:rsidRPr="00ED4B32">
        <w:t>-  имеются  замечания по составлению  прогноза социально-экономического развития муниципального образования (МО «</w:t>
      </w:r>
      <w:proofErr w:type="spellStart"/>
      <w:r w:rsidRPr="00ED4B32">
        <w:t>Мельниковское</w:t>
      </w:r>
      <w:proofErr w:type="spellEnd"/>
      <w:r w:rsidRPr="00ED4B32">
        <w:t>»).</w:t>
      </w:r>
    </w:p>
    <w:p w:rsidR="00657E1E" w:rsidRPr="00ED4B32" w:rsidRDefault="00657E1E" w:rsidP="00ED4B32">
      <w:pPr>
        <w:pStyle w:val="Default"/>
        <w:tabs>
          <w:tab w:val="num" w:pos="-284"/>
        </w:tabs>
        <w:ind w:left="-284" w:right="-1" w:firstLine="426"/>
        <w:jc w:val="both"/>
      </w:pPr>
      <w:r w:rsidRPr="00ED4B32">
        <w:t xml:space="preserve">В соответствии с Бюджетным кодексом Российской Федерации проект бюджета на 2020 год и на плановый период 2021 и 2022 годов сформирован в программной структуре расходов на основе 10 муниципальных программ. Доля программных расходов в общих расходах бюджета в 2020 году планируется на уровне 98,7%, в 2021,2022 годах - 99,7%, без учета условно утверждаемых расходов в 2021 и 2022 годах. </w:t>
      </w:r>
      <w:r w:rsidRPr="00ED4B32">
        <w:rPr>
          <w:bCs/>
        </w:rPr>
        <w:t>Контрольно-счетный отдел</w:t>
      </w:r>
      <w:r w:rsidRPr="00ED4B32">
        <w:rPr>
          <w:b/>
          <w:bCs/>
        </w:rPr>
        <w:t xml:space="preserve"> </w:t>
      </w:r>
      <w:r w:rsidRPr="00ED4B32">
        <w:t>отмечает, что объем бюджетных ассигнований на финансовое обеспечение реализации каждой муниципальной программы (программные расходы) в проекте бюджета на 2020 год сформированы исходя из реальных потребностей на выполнение полномочий, а так же из суммы имеющихся бюджетных ассигнований. Нарушений бюджетного законодательства, в ходе проведения финансово-экономических экспертиз,  не выявлено.</w:t>
      </w:r>
    </w:p>
    <w:p w:rsidR="00657E1E" w:rsidRPr="00ED4B32" w:rsidRDefault="00657E1E" w:rsidP="00ED4B32">
      <w:pPr>
        <w:tabs>
          <w:tab w:val="num" w:pos="-284"/>
        </w:tabs>
        <w:spacing w:after="0" w:line="240" w:lineRule="auto"/>
        <w:ind w:left="-284" w:right="-1" w:firstLine="426"/>
        <w:jc w:val="both"/>
        <w:rPr>
          <w:rFonts w:ascii="Times New Roman" w:hAnsi="Times New Roman" w:cs="Times New Roman"/>
          <w:sz w:val="24"/>
          <w:szCs w:val="24"/>
        </w:rPr>
      </w:pPr>
      <w:r w:rsidRPr="00ED4B32">
        <w:rPr>
          <w:rFonts w:ascii="Times New Roman" w:hAnsi="Times New Roman" w:cs="Times New Roman"/>
          <w:sz w:val="24"/>
          <w:szCs w:val="24"/>
        </w:rPr>
        <w:t xml:space="preserve">Учитывая, что муниципальные программы касаются всех основных направлений социально-экономического развития района, контрольно-счетным отделом уделялось особое внимание экспертизам нормативных правовых актов Администрации района о внесении изменений в действующие муниципальные программы. За отчетный период  подготовлено 21 заключение, основной причиной внесения изменений в муниципальные программы являлось приведение финансового обеспечения в соответствие с решением о бюджете района в начале года. В связи с продлением срока реализации муниципальных программ до 2024 года, в течение отчетного периода в муниципальные программы вносились изменения и (или) утверждались в новой редакции. </w:t>
      </w:r>
      <w:proofErr w:type="gramStart"/>
      <w:r w:rsidRPr="00ED4B32">
        <w:rPr>
          <w:rFonts w:ascii="Times New Roman" w:hAnsi="Times New Roman" w:cs="Times New Roman"/>
          <w:sz w:val="24"/>
          <w:szCs w:val="24"/>
        </w:rPr>
        <w:t>В заключениях было отмечено, что  в нарушение   п. 5.4  Порядка разработки, утверждения, реализации и мониторинга муниципальных программ муниципального образования «Можгинский район», утвержденного постановлением Администрации района от 24 сентября 2013 года № 1316, в ред. от 03.06.2014г. № 593,  вносимые в муниципальные программы изменения  не  согласованы с   соисполнителями программ (муниципальные программы «Муниципальное управление», «Охрана здоровья и формирование здорового образа жизни населения», «Безопасность</w:t>
      </w:r>
      <w:proofErr w:type="gramEnd"/>
      <w:r w:rsidRPr="00ED4B32">
        <w:rPr>
          <w:rFonts w:ascii="Times New Roman" w:hAnsi="Times New Roman" w:cs="Times New Roman"/>
          <w:sz w:val="24"/>
          <w:szCs w:val="24"/>
        </w:rPr>
        <w:t>», «</w:t>
      </w:r>
      <w:proofErr w:type="gramStart"/>
      <w:r w:rsidRPr="00ED4B32">
        <w:rPr>
          <w:rFonts w:ascii="Times New Roman" w:hAnsi="Times New Roman" w:cs="Times New Roman"/>
          <w:sz w:val="24"/>
          <w:szCs w:val="24"/>
        </w:rPr>
        <w:t xml:space="preserve">Развитие культуры», «Социальная поддержка населения», «Энергосбережение и повышение энергетической эффективности муниципального образования «Можгинский район»).     </w:t>
      </w:r>
      <w:proofErr w:type="gramEnd"/>
    </w:p>
    <w:p w:rsidR="00657E1E" w:rsidRPr="00ED4B32" w:rsidRDefault="00657E1E" w:rsidP="00ED4B32">
      <w:pPr>
        <w:pStyle w:val="Default"/>
        <w:tabs>
          <w:tab w:val="num" w:pos="-284"/>
        </w:tabs>
        <w:ind w:left="-284" w:right="-1" w:firstLine="426"/>
        <w:jc w:val="both"/>
      </w:pPr>
      <w:r w:rsidRPr="00ED4B32">
        <w:t xml:space="preserve">Отдельным направлением деятельности контрольно – счетного отдела в отчетном году являлся оперативный (текущий) контроль исполнения бюджета района и бюджетов сельских поселений, состоящий из ежеквартального мониторинга. Так, контрольно-счетным отделом  ежеквартально проводился анализ оперативной информации об исполнении  бюджета района за 1 квартал, за 1 полугодие, за 9 месяцев текущего года, а также  дано тридцать девять заключений на постановления администраций сельских поселений за  аналогичный период 2019 года. </w:t>
      </w:r>
      <w:proofErr w:type="gramStart"/>
      <w:r w:rsidRPr="00ED4B32">
        <w:t>В рамках оперативного контроля за исполнением   бюджета  района и бюджетов сельских поселений:  осуществлялся анализ своевременного исполнения доходных и расходных статей бюджета по объемам и структуре;  проводилась оценка законности производимых расходов и проверка по источникам финансирования дефицита бюджета муниципального образования;   осуществлялся анализ состояния муниципального долга в районе, оценивалась налоговая недоимка, дебиторская и кредиторская задолженность.</w:t>
      </w:r>
      <w:proofErr w:type="gramEnd"/>
      <w:r w:rsidRPr="00ED4B32">
        <w:t xml:space="preserve"> Финансовых нарушений бюджетного законодательства, в ходе проведения финансово-экономических экспертиз,  не выявлено.</w:t>
      </w:r>
    </w:p>
    <w:p w:rsidR="00657E1E" w:rsidRPr="00ED4B32" w:rsidRDefault="00657E1E" w:rsidP="00ED4B32">
      <w:pPr>
        <w:tabs>
          <w:tab w:val="num" w:pos="-284"/>
        </w:tabs>
        <w:spacing w:after="0" w:line="240" w:lineRule="auto"/>
        <w:ind w:left="-284" w:right="-1" w:firstLine="426"/>
        <w:jc w:val="both"/>
        <w:rPr>
          <w:rFonts w:ascii="Times New Roman" w:hAnsi="Times New Roman" w:cs="Times New Roman"/>
          <w:sz w:val="24"/>
          <w:szCs w:val="24"/>
        </w:rPr>
      </w:pPr>
      <w:r w:rsidRPr="00ED4B32">
        <w:rPr>
          <w:rFonts w:ascii="Times New Roman" w:hAnsi="Times New Roman" w:cs="Times New Roman"/>
          <w:sz w:val="24"/>
          <w:szCs w:val="24"/>
        </w:rPr>
        <w:t xml:space="preserve">Проводились   экспертизы муниципальных правовых актов органов местного самоуправления по финансово-бюджетным вопросам, в том числе на проекты решений  </w:t>
      </w:r>
      <w:r w:rsidRPr="00ED4B32">
        <w:rPr>
          <w:rFonts w:ascii="Times New Roman" w:hAnsi="Times New Roman" w:cs="Times New Roman"/>
          <w:sz w:val="24"/>
          <w:szCs w:val="24"/>
        </w:rPr>
        <w:lastRenderedPageBreak/>
        <w:t>районного Совета депутатов и решений  сельских Советов депутатов по вопросам, затрагивающим доходы и (или) расходы бюджета района и бюджетов сельских поселений (внесение изменений в бюджет муниципального образования) в течени</w:t>
      </w:r>
      <w:proofErr w:type="gramStart"/>
      <w:r w:rsidRPr="00ED4B32">
        <w:rPr>
          <w:rFonts w:ascii="Times New Roman" w:hAnsi="Times New Roman" w:cs="Times New Roman"/>
          <w:sz w:val="24"/>
          <w:szCs w:val="24"/>
        </w:rPr>
        <w:t>и</w:t>
      </w:r>
      <w:proofErr w:type="gramEnd"/>
      <w:r w:rsidRPr="00ED4B32">
        <w:rPr>
          <w:rFonts w:ascii="Times New Roman" w:hAnsi="Times New Roman" w:cs="Times New Roman"/>
          <w:sz w:val="24"/>
          <w:szCs w:val="24"/>
        </w:rPr>
        <w:t xml:space="preserve"> всего 2019 года,  всего подготовлено 22 заключения ( в 2018 году- 21 заключение), в том </w:t>
      </w:r>
      <w:proofErr w:type="gramStart"/>
      <w:r w:rsidRPr="00ED4B32">
        <w:rPr>
          <w:rFonts w:ascii="Times New Roman" w:hAnsi="Times New Roman" w:cs="Times New Roman"/>
          <w:sz w:val="24"/>
          <w:szCs w:val="24"/>
        </w:rPr>
        <w:t>числе</w:t>
      </w:r>
      <w:proofErr w:type="gramEnd"/>
      <w:r w:rsidRPr="00ED4B32">
        <w:rPr>
          <w:rFonts w:ascii="Times New Roman" w:hAnsi="Times New Roman" w:cs="Times New Roman"/>
          <w:sz w:val="24"/>
          <w:szCs w:val="24"/>
        </w:rPr>
        <w:t xml:space="preserve"> 4 – на бюджет района (в 2018 году- 6 заключений). По всем проведенным экспертно-аналитическим мероприятиям, связанным с внесением изменений  в бюджет муниципального образования  отмечается, что  они подготовлены с учетом требований Бюджетного кодекса Российской Федерации и законодательства, регулирующего вопросы исполнения бюджета.</w:t>
      </w:r>
    </w:p>
    <w:p w:rsidR="00657E1E" w:rsidRPr="00ED4B32" w:rsidRDefault="00657E1E" w:rsidP="00ED4B32">
      <w:pPr>
        <w:pStyle w:val="ad"/>
        <w:tabs>
          <w:tab w:val="num" w:pos="-284"/>
          <w:tab w:val="left" w:pos="709"/>
          <w:tab w:val="left" w:pos="851"/>
        </w:tabs>
        <w:spacing w:after="0"/>
        <w:ind w:left="-284" w:right="-1" w:firstLine="426"/>
        <w:jc w:val="both"/>
      </w:pPr>
      <w:r w:rsidRPr="00ED4B32">
        <w:t xml:space="preserve">Контрольные и </w:t>
      </w:r>
      <w:proofErr w:type="spellStart"/>
      <w:r w:rsidRPr="00ED4B32">
        <w:t>экспертно</w:t>
      </w:r>
      <w:proofErr w:type="spellEnd"/>
      <w:r w:rsidRPr="00ED4B32">
        <w:t xml:space="preserve"> – аналитические мероприятия показали, что основная часть средств бюджета муниципального образования используется бюджетополучателями на законных основаниях, эффективно и по целевому назначению.</w:t>
      </w:r>
    </w:p>
    <w:p w:rsidR="00657E1E" w:rsidRPr="00ED4B32" w:rsidRDefault="00657E1E" w:rsidP="00ED4B32">
      <w:pPr>
        <w:tabs>
          <w:tab w:val="num" w:pos="-284"/>
        </w:tabs>
        <w:spacing w:after="0" w:line="240" w:lineRule="auto"/>
        <w:ind w:left="-284" w:right="-1" w:firstLine="426"/>
        <w:jc w:val="both"/>
        <w:rPr>
          <w:rFonts w:ascii="Times New Roman" w:hAnsi="Times New Roman" w:cs="Times New Roman"/>
          <w:sz w:val="24"/>
          <w:szCs w:val="24"/>
        </w:rPr>
      </w:pPr>
      <w:r w:rsidRPr="00ED4B32">
        <w:rPr>
          <w:rFonts w:ascii="Times New Roman" w:hAnsi="Times New Roman" w:cs="Times New Roman"/>
          <w:sz w:val="24"/>
          <w:szCs w:val="24"/>
        </w:rPr>
        <w:t xml:space="preserve">Основные задачи, стоявшие перед контрольно-счетным отделом в отчетном периоде,  в основном были выполнены.  Контролем охвачены все этапы бюджетного процесса: от его формирования до утверждения годового отчета об исполнении  бюджета муниципального образования. Предлагаемые предложения контрольно-счетным отделом, на основе проведенных мероприятий, были направлены на повышение эффективности и оптимизации бюджетных расходов. </w:t>
      </w:r>
    </w:p>
    <w:p w:rsidR="00657E1E" w:rsidRPr="00ED4B32" w:rsidRDefault="00657E1E" w:rsidP="00ED4B32">
      <w:pPr>
        <w:tabs>
          <w:tab w:val="num" w:pos="-284"/>
        </w:tabs>
        <w:spacing w:after="0" w:line="240" w:lineRule="auto"/>
        <w:ind w:left="-284" w:right="-1" w:firstLine="426"/>
        <w:jc w:val="both"/>
        <w:rPr>
          <w:rFonts w:ascii="Times New Roman" w:hAnsi="Times New Roman" w:cs="Times New Roman"/>
          <w:sz w:val="24"/>
          <w:szCs w:val="24"/>
        </w:rPr>
      </w:pPr>
      <w:r w:rsidRPr="00ED4B32">
        <w:rPr>
          <w:rFonts w:ascii="Times New Roman" w:hAnsi="Times New Roman" w:cs="Times New Roman"/>
          <w:sz w:val="24"/>
          <w:szCs w:val="24"/>
        </w:rPr>
        <w:t>Следует отметить, что контрольно-счетный отдел в период проверок одновременно оказывал содействие проверяемым организациям в правильном ведении бухгалтерского (бюджетного) учета, устранении выявленных нарушений, недостатков и приведение их в соответствие с требованиями действующего законодательства.</w:t>
      </w:r>
    </w:p>
    <w:p w:rsidR="00657E1E" w:rsidRPr="00ED4B32" w:rsidRDefault="00657E1E" w:rsidP="00ED4B32">
      <w:pPr>
        <w:pStyle w:val="a8"/>
        <w:tabs>
          <w:tab w:val="num" w:pos="-284"/>
          <w:tab w:val="left" w:pos="6120"/>
        </w:tabs>
        <w:ind w:left="-284" w:right="-1" w:firstLine="426"/>
        <w:rPr>
          <w:rFonts w:eastAsia="Lucida Sans Unicode"/>
          <w:lang w:val="ru-RU"/>
        </w:rPr>
      </w:pPr>
      <w:r w:rsidRPr="00ED4B32">
        <w:t xml:space="preserve">С целью реализации </w:t>
      </w:r>
      <w:r w:rsidRPr="00ED4B32">
        <w:rPr>
          <w:b/>
          <w:bCs/>
          <w:i/>
        </w:rPr>
        <w:t>принципа гласности</w:t>
      </w:r>
      <w:r w:rsidRPr="00ED4B32">
        <w:rPr>
          <w:b/>
          <w:bCs/>
        </w:rPr>
        <w:t xml:space="preserve"> </w:t>
      </w:r>
      <w:r w:rsidRPr="00ED4B32">
        <w:t xml:space="preserve">по завершении контрольных и экспертно-аналитических мероприятий </w:t>
      </w:r>
      <w:r w:rsidRPr="00ED4B32">
        <w:rPr>
          <w:lang w:val="ru-RU"/>
        </w:rPr>
        <w:t xml:space="preserve">информация направлялась </w:t>
      </w:r>
      <w:r w:rsidRPr="00ED4B32">
        <w:rPr>
          <w:rFonts w:eastAsia="Lucida Sans Unicode"/>
        </w:rPr>
        <w:t xml:space="preserve">Председателю  </w:t>
      </w:r>
      <w:r w:rsidRPr="00ED4B32">
        <w:rPr>
          <w:rFonts w:eastAsia="Lucida Sans Unicode"/>
          <w:lang w:val="ru-RU"/>
        </w:rPr>
        <w:t xml:space="preserve">районного </w:t>
      </w:r>
      <w:r w:rsidRPr="00ED4B32">
        <w:rPr>
          <w:rFonts w:eastAsia="Lucida Sans Unicode"/>
        </w:rPr>
        <w:t>Совета депутатов</w:t>
      </w:r>
      <w:r w:rsidRPr="00ED4B32">
        <w:rPr>
          <w:rFonts w:eastAsia="Lucida Sans Unicode"/>
          <w:lang w:val="ru-RU"/>
        </w:rPr>
        <w:t>,</w:t>
      </w:r>
      <w:r w:rsidRPr="00ED4B32">
        <w:rPr>
          <w:rFonts w:eastAsia="Lucida Sans Unicode"/>
        </w:rPr>
        <w:t xml:space="preserve">  Главе муниципального образования «Можгинский район»</w:t>
      </w:r>
      <w:r w:rsidRPr="00ED4B32">
        <w:rPr>
          <w:rFonts w:eastAsia="Lucida Sans Unicode"/>
          <w:lang w:val="ru-RU"/>
        </w:rPr>
        <w:t xml:space="preserve">, главам сельских поселений и размещалась на официальном сайте </w:t>
      </w:r>
      <w:r w:rsidRPr="00ED4B32">
        <w:rPr>
          <w:rFonts w:eastAsia="Lucida Sans Unicode"/>
        </w:rPr>
        <w:t xml:space="preserve">муниципального образования «Можгинский район» </w:t>
      </w:r>
      <w:r w:rsidRPr="00ED4B32">
        <w:rPr>
          <w:rFonts w:eastAsia="Lucida Sans Unicode"/>
          <w:lang w:val="ru-RU"/>
        </w:rPr>
        <w:t>в сети Интернет.</w:t>
      </w:r>
      <w:r w:rsidRPr="00ED4B32">
        <w:rPr>
          <w:rFonts w:eastAsia="Lucida Sans Unicode"/>
        </w:rPr>
        <w:t xml:space="preserve"> </w:t>
      </w:r>
    </w:p>
    <w:p w:rsidR="00657E1E" w:rsidRPr="00ED4B32" w:rsidRDefault="00657E1E" w:rsidP="00ED4B32">
      <w:pPr>
        <w:tabs>
          <w:tab w:val="num" w:pos="-284"/>
        </w:tabs>
        <w:suppressAutoHyphens/>
        <w:spacing w:after="0" w:line="240" w:lineRule="auto"/>
        <w:ind w:left="-284" w:right="-1" w:firstLine="426"/>
        <w:jc w:val="both"/>
        <w:rPr>
          <w:rFonts w:ascii="Times New Roman" w:hAnsi="Times New Roman" w:cs="Times New Roman"/>
          <w:sz w:val="24"/>
          <w:szCs w:val="24"/>
          <w:lang w:eastAsia="ar-SA"/>
        </w:rPr>
      </w:pPr>
      <w:r w:rsidRPr="00ED4B32">
        <w:rPr>
          <w:rFonts w:ascii="Times New Roman" w:hAnsi="Times New Roman" w:cs="Times New Roman"/>
          <w:sz w:val="24"/>
          <w:szCs w:val="24"/>
          <w:lang w:eastAsia="ar-SA"/>
        </w:rPr>
        <w:t xml:space="preserve">Объем расходов на </w:t>
      </w:r>
      <w:r w:rsidRPr="00ED4B32">
        <w:rPr>
          <w:rFonts w:ascii="Times New Roman" w:hAnsi="Times New Roman" w:cs="Times New Roman"/>
          <w:sz w:val="24"/>
          <w:szCs w:val="24"/>
        </w:rPr>
        <w:t xml:space="preserve">обеспечение деятельности </w:t>
      </w:r>
      <w:r w:rsidRPr="00ED4B32">
        <w:rPr>
          <w:rFonts w:ascii="Times New Roman" w:hAnsi="Times New Roman" w:cs="Times New Roman"/>
          <w:sz w:val="24"/>
          <w:szCs w:val="24"/>
          <w:lang w:eastAsia="ar-SA"/>
        </w:rPr>
        <w:t>контрольно-счетного отдела на 2019 год утвержден районным Советом депутатов в сумме 1 022,9 тыс. рублей, кассовые расходы составили в сумме 1 050,9 тыс. рублей.</w:t>
      </w:r>
    </w:p>
    <w:p w:rsidR="00657E1E" w:rsidRPr="00ED4B32" w:rsidRDefault="00657E1E" w:rsidP="00ED4B32">
      <w:pPr>
        <w:pStyle w:val="ad"/>
        <w:tabs>
          <w:tab w:val="num" w:pos="-284"/>
          <w:tab w:val="left" w:pos="709"/>
          <w:tab w:val="left" w:pos="851"/>
        </w:tabs>
        <w:spacing w:after="0"/>
        <w:ind w:left="-284" w:right="-1" w:firstLine="426"/>
        <w:jc w:val="both"/>
      </w:pPr>
    </w:p>
    <w:p w:rsidR="00657E1E" w:rsidRPr="00ED4B32" w:rsidRDefault="00657E1E" w:rsidP="00ED4B32">
      <w:pPr>
        <w:tabs>
          <w:tab w:val="num" w:pos="-284"/>
        </w:tabs>
        <w:spacing w:after="0" w:line="240" w:lineRule="auto"/>
        <w:ind w:left="-284" w:right="-1" w:firstLine="426"/>
        <w:jc w:val="center"/>
        <w:rPr>
          <w:rFonts w:ascii="Times New Roman" w:hAnsi="Times New Roman" w:cs="Times New Roman"/>
          <w:b/>
          <w:sz w:val="24"/>
          <w:szCs w:val="24"/>
        </w:rPr>
      </w:pPr>
      <w:r w:rsidRPr="00ED4B32">
        <w:rPr>
          <w:rFonts w:ascii="Times New Roman" w:hAnsi="Times New Roman" w:cs="Times New Roman"/>
          <w:b/>
          <w:sz w:val="24"/>
          <w:szCs w:val="24"/>
        </w:rPr>
        <w:t>Организационно-методическая и информационная работа.</w:t>
      </w:r>
    </w:p>
    <w:p w:rsidR="00657E1E" w:rsidRPr="00ED4B32" w:rsidRDefault="00657E1E" w:rsidP="00ED4B32">
      <w:pPr>
        <w:tabs>
          <w:tab w:val="num" w:pos="-284"/>
        </w:tabs>
        <w:spacing w:after="0" w:line="240" w:lineRule="auto"/>
        <w:ind w:left="-284" w:right="-1" w:firstLine="426"/>
        <w:jc w:val="center"/>
        <w:rPr>
          <w:rFonts w:ascii="Times New Roman" w:hAnsi="Times New Roman" w:cs="Times New Roman"/>
          <w:b/>
          <w:sz w:val="24"/>
          <w:szCs w:val="24"/>
        </w:rPr>
      </w:pPr>
    </w:p>
    <w:p w:rsidR="00657E1E" w:rsidRPr="00ED4B32" w:rsidRDefault="00657E1E" w:rsidP="00ED4B32">
      <w:pPr>
        <w:tabs>
          <w:tab w:val="num" w:pos="-284"/>
        </w:tabs>
        <w:spacing w:after="0" w:line="240" w:lineRule="auto"/>
        <w:ind w:left="-284" w:right="-1" w:firstLine="426"/>
        <w:jc w:val="both"/>
        <w:rPr>
          <w:rFonts w:ascii="Times New Roman" w:eastAsia="Lucida Sans Unicode" w:hAnsi="Times New Roman" w:cs="Times New Roman"/>
          <w:sz w:val="24"/>
          <w:szCs w:val="24"/>
        </w:rPr>
      </w:pPr>
      <w:r w:rsidRPr="00ED4B32">
        <w:rPr>
          <w:rFonts w:ascii="Times New Roman" w:hAnsi="Times New Roman" w:cs="Times New Roman"/>
          <w:sz w:val="24"/>
          <w:szCs w:val="24"/>
        </w:rPr>
        <w:t>Контрольно-счетным отделом в 2019 году осуществлялась подготовка ежеквартального отчета, о проверках и выявленных нарушениях по целевому использованию субвенций на осуществление полномочий по первичному воинскому учету на территориях, где отсутствуют военные комиссариаты, всего подготовлено 4 отчета.</w:t>
      </w:r>
    </w:p>
    <w:p w:rsidR="00657E1E" w:rsidRPr="00ED4B32" w:rsidRDefault="00657E1E" w:rsidP="00ED4B32">
      <w:pPr>
        <w:tabs>
          <w:tab w:val="num" w:pos="-284"/>
        </w:tabs>
        <w:spacing w:after="0" w:line="240" w:lineRule="auto"/>
        <w:ind w:left="-284" w:right="-1" w:firstLine="426"/>
        <w:jc w:val="both"/>
        <w:rPr>
          <w:rFonts w:ascii="Times New Roman" w:eastAsia="Lucida Sans Unicode" w:hAnsi="Times New Roman" w:cs="Times New Roman"/>
          <w:sz w:val="24"/>
          <w:szCs w:val="24"/>
        </w:rPr>
      </w:pPr>
      <w:r w:rsidRPr="00ED4B32">
        <w:rPr>
          <w:rFonts w:ascii="Times New Roman" w:eastAsia="Lucida Sans Unicode" w:hAnsi="Times New Roman" w:cs="Times New Roman"/>
          <w:sz w:val="24"/>
          <w:szCs w:val="24"/>
        </w:rPr>
        <w:t xml:space="preserve">По результатам проведенных контрольных и </w:t>
      </w:r>
      <w:proofErr w:type="spellStart"/>
      <w:r w:rsidRPr="00ED4B32">
        <w:rPr>
          <w:rFonts w:ascii="Times New Roman" w:eastAsia="Lucida Sans Unicode" w:hAnsi="Times New Roman" w:cs="Times New Roman"/>
          <w:sz w:val="24"/>
          <w:szCs w:val="24"/>
        </w:rPr>
        <w:t>экспертно</w:t>
      </w:r>
      <w:proofErr w:type="spellEnd"/>
      <w:r w:rsidRPr="00ED4B32">
        <w:rPr>
          <w:rFonts w:ascii="Times New Roman" w:eastAsia="Lucida Sans Unicode" w:hAnsi="Times New Roman" w:cs="Times New Roman"/>
          <w:sz w:val="24"/>
          <w:szCs w:val="24"/>
        </w:rPr>
        <w:t xml:space="preserve"> - аналитических мероприятий  председатель  контрольно-счетного отдела направляла </w:t>
      </w:r>
      <w:r w:rsidRPr="00ED4B32">
        <w:rPr>
          <w:rFonts w:ascii="Times New Roman" w:eastAsia="Lucida Sans Unicode" w:hAnsi="Times New Roman" w:cs="Times New Roman"/>
          <w:i/>
          <w:sz w:val="24"/>
          <w:szCs w:val="24"/>
        </w:rPr>
        <w:t>ежеквартальный</w:t>
      </w:r>
      <w:r w:rsidRPr="00ED4B32">
        <w:rPr>
          <w:rFonts w:ascii="Times New Roman" w:eastAsia="Lucida Sans Unicode" w:hAnsi="Times New Roman" w:cs="Times New Roman"/>
          <w:sz w:val="24"/>
          <w:szCs w:val="24"/>
        </w:rPr>
        <w:t xml:space="preserve"> отчет в Министерство финансов Удмуртской Республики и   </w:t>
      </w:r>
      <w:r w:rsidRPr="00ED4B32">
        <w:rPr>
          <w:rFonts w:ascii="Times New Roman" w:eastAsia="Lucida Sans Unicode" w:hAnsi="Times New Roman" w:cs="Times New Roman"/>
          <w:i/>
          <w:sz w:val="24"/>
          <w:szCs w:val="24"/>
        </w:rPr>
        <w:t>годовой</w:t>
      </w:r>
      <w:r w:rsidRPr="00ED4B32">
        <w:rPr>
          <w:rFonts w:ascii="Times New Roman" w:eastAsia="Lucida Sans Unicode" w:hAnsi="Times New Roman" w:cs="Times New Roman"/>
          <w:sz w:val="24"/>
          <w:szCs w:val="24"/>
        </w:rPr>
        <w:t xml:space="preserve"> отчет в Государственный контрольный  комитет Удмуртской Республики, а также предоставлялась иная информация по их запросам.</w:t>
      </w:r>
    </w:p>
    <w:p w:rsidR="00657E1E" w:rsidRPr="00ED4B32" w:rsidRDefault="00657E1E" w:rsidP="00ED4B32">
      <w:pPr>
        <w:tabs>
          <w:tab w:val="num" w:pos="-284"/>
        </w:tabs>
        <w:spacing w:after="0" w:line="240" w:lineRule="auto"/>
        <w:ind w:left="-284" w:right="-1" w:firstLine="426"/>
        <w:jc w:val="both"/>
        <w:rPr>
          <w:rFonts w:ascii="Times New Roman" w:eastAsia="Lucida Sans Unicode" w:hAnsi="Times New Roman" w:cs="Times New Roman"/>
          <w:sz w:val="24"/>
          <w:szCs w:val="24"/>
        </w:rPr>
      </w:pPr>
      <w:r w:rsidRPr="00ED4B32">
        <w:rPr>
          <w:rFonts w:ascii="Times New Roman" w:eastAsia="Lucida Sans Unicode" w:hAnsi="Times New Roman" w:cs="Times New Roman"/>
          <w:sz w:val="24"/>
          <w:szCs w:val="24"/>
        </w:rPr>
        <w:t>Контрольно-счетным отделом на основании годового плана работы на 2019 год составлялись уточненные ежеквартальные планы работы, которые размещались на официальном сайте, а также  ежемесячные планы работы, которые направлялись в  отдел организационно-кадровой и правовой работы Администрации района.</w:t>
      </w:r>
    </w:p>
    <w:p w:rsidR="00657E1E" w:rsidRPr="00ED4B32" w:rsidRDefault="00657E1E" w:rsidP="00ED4B32">
      <w:pPr>
        <w:tabs>
          <w:tab w:val="num" w:pos="-284"/>
        </w:tabs>
        <w:autoSpaceDE w:val="0"/>
        <w:autoSpaceDN w:val="0"/>
        <w:adjustRightInd w:val="0"/>
        <w:spacing w:after="0" w:line="240" w:lineRule="auto"/>
        <w:ind w:left="-284" w:right="-1" w:firstLine="426"/>
        <w:jc w:val="both"/>
        <w:rPr>
          <w:rFonts w:ascii="Times New Roman" w:hAnsi="Times New Roman" w:cs="Times New Roman"/>
          <w:sz w:val="24"/>
          <w:szCs w:val="24"/>
        </w:rPr>
      </w:pPr>
      <w:r w:rsidRPr="00ED4B32">
        <w:rPr>
          <w:rFonts w:ascii="Times New Roman" w:hAnsi="Times New Roman" w:cs="Times New Roman"/>
          <w:sz w:val="24"/>
          <w:szCs w:val="24"/>
        </w:rPr>
        <w:t>В течение отчетного периода председатель контрольно-счетного отдела присутствовала на   сессиях районного Совета депутатов, принимала участие в проводимых Администрацией района публичных слушаниях.</w:t>
      </w:r>
    </w:p>
    <w:p w:rsidR="00657E1E" w:rsidRPr="00ED4B32" w:rsidRDefault="00657E1E" w:rsidP="00ED4B32">
      <w:pPr>
        <w:tabs>
          <w:tab w:val="num" w:pos="-284"/>
        </w:tabs>
        <w:spacing w:after="0" w:line="240" w:lineRule="auto"/>
        <w:ind w:left="-284" w:right="-1" w:firstLine="426"/>
        <w:jc w:val="both"/>
        <w:rPr>
          <w:rFonts w:ascii="Times New Roman" w:eastAsia="Lucida Sans Unicode" w:hAnsi="Times New Roman" w:cs="Times New Roman"/>
          <w:sz w:val="24"/>
          <w:szCs w:val="24"/>
        </w:rPr>
      </w:pPr>
      <w:r w:rsidRPr="00ED4B32">
        <w:rPr>
          <w:rFonts w:ascii="Times New Roman" w:hAnsi="Times New Roman" w:cs="Times New Roman"/>
          <w:sz w:val="24"/>
          <w:szCs w:val="24"/>
        </w:rPr>
        <w:t xml:space="preserve">Работа контрольно-счетного отдела строится на принципах гласности и открытости информации. Информационная составляющая деятельности контрольно-счетного отдела является одним из приоритетов в осуществлении независимого финансового контроля. Руководствуясь этим, контрольно-счетный отдел организует её, начиная с составления плана </w:t>
      </w:r>
      <w:r w:rsidRPr="00ED4B32">
        <w:rPr>
          <w:rFonts w:ascii="Times New Roman" w:hAnsi="Times New Roman" w:cs="Times New Roman"/>
          <w:sz w:val="24"/>
          <w:szCs w:val="24"/>
        </w:rPr>
        <w:lastRenderedPageBreak/>
        <w:t xml:space="preserve">и заканчивая полной информацией о результатах контрольных и экспертно-аналитических мероприятий, регулярно размещая  эти результаты </w:t>
      </w:r>
      <w:r w:rsidRPr="00ED4B32">
        <w:rPr>
          <w:rFonts w:ascii="Times New Roman" w:eastAsia="Lucida Sans Unicode" w:hAnsi="Times New Roman" w:cs="Times New Roman"/>
          <w:sz w:val="24"/>
          <w:szCs w:val="24"/>
        </w:rPr>
        <w:t>на официальном сайте муниципального образования «Можгинский район» в сети Интернет.</w:t>
      </w:r>
    </w:p>
    <w:p w:rsidR="00657E1E" w:rsidRPr="00ED4B32" w:rsidRDefault="00657E1E" w:rsidP="00ED4B32">
      <w:pPr>
        <w:tabs>
          <w:tab w:val="num" w:pos="-284"/>
        </w:tabs>
        <w:spacing w:after="0" w:line="240" w:lineRule="auto"/>
        <w:ind w:left="-284" w:right="-1" w:firstLine="426"/>
        <w:jc w:val="both"/>
        <w:rPr>
          <w:rFonts w:ascii="Times New Roman" w:eastAsia="Lucida Sans Unicode" w:hAnsi="Times New Roman" w:cs="Times New Roman"/>
          <w:sz w:val="24"/>
          <w:szCs w:val="24"/>
        </w:rPr>
      </w:pPr>
      <w:r w:rsidRPr="00ED4B32">
        <w:rPr>
          <w:rFonts w:ascii="Times New Roman" w:eastAsia="Lucida Sans Unicode" w:hAnsi="Times New Roman" w:cs="Times New Roman"/>
          <w:sz w:val="24"/>
          <w:szCs w:val="24"/>
        </w:rPr>
        <w:t xml:space="preserve">Председатель </w:t>
      </w:r>
      <w:r w:rsidRPr="00ED4B32">
        <w:rPr>
          <w:rFonts w:ascii="Times New Roman" w:hAnsi="Times New Roman" w:cs="Times New Roman"/>
          <w:sz w:val="24"/>
          <w:szCs w:val="24"/>
        </w:rPr>
        <w:t xml:space="preserve"> контрольно-счетного отдела  ежегодно отчитывается, о результатах деятельности отдела  районному Совету депутатов</w:t>
      </w:r>
      <w:r w:rsidRPr="00ED4B32">
        <w:rPr>
          <w:rFonts w:ascii="Times New Roman" w:eastAsia="Lucida Sans Unicode" w:hAnsi="Times New Roman" w:cs="Times New Roman"/>
          <w:sz w:val="24"/>
          <w:szCs w:val="24"/>
        </w:rPr>
        <w:t>.</w:t>
      </w:r>
    </w:p>
    <w:p w:rsidR="00657E1E" w:rsidRPr="00ED4B32" w:rsidRDefault="00657E1E" w:rsidP="00ED4B32">
      <w:pPr>
        <w:tabs>
          <w:tab w:val="num" w:pos="-284"/>
        </w:tabs>
        <w:spacing w:after="0" w:line="240" w:lineRule="auto"/>
        <w:ind w:left="-284" w:right="-1" w:firstLine="426"/>
        <w:jc w:val="both"/>
        <w:rPr>
          <w:rFonts w:ascii="Times New Roman" w:hAnsi="Times New Roman" w:cs="Times New Roman"/>
          <w:sz w:val="24"/>
          <w:szCs w:val="24"/>
        </w:rPr>
      </w:pPr>
      <w:r w:rsidRPr="00ED4B32">
        <w:rPr>
          <w:rFonts w:ascii="Times New Roman" w:hAnsi="Times New Roman" w:cs="Times New Roman"/>
          <w:sz w:val="24"/>
          <w:szCs w:val="24"/>
        </w:rPr>
        <w:t xml:space="preserve">Необходимым условием эффективной работы контрольно-счетного отдела является плановое обучение и повышение профессионального уровня специалистов. Сотрудники контрольно-счетного отдела постоянно занимаются самообразованием и повышают уровень квалификации. </w:t>
      </w:r>
    </w:p>
    <w:p w:rsidR="00657E1E" w:rsidRPr="00ED4B32" w:rsidRDefault="00657E1E" w:rsidP="00ED4B32">
      <w:pPr>
        <w:tabs>
          <w:tab w:val="num" w:pos="-284"/>
        </w:tabs>
        <w:spacing w:after="0" w:line="240" w:lineRule="auto"/>
        <w:ind w:left="-284" w:right="-1" w:firstLine="426"/>
        <w:jc w:val="both"/>
        <w:rPr>
          <w:rFonts w:ascii="Times New Roman" w:hAnsi="Times New Roman" w:cs="Times New Roman"/>
          <w:sz w:val="24"/>
          <w:szCs w:val="24"/>
        </w:rPr>
      </w:pPr>
      <w:r w:rsidRPr="00ED4B32">
        <w:rPr>
          <w:rFonts w:ascii="Times New Roman" w:hAnsi="Times New Roman" w:cs="Times New Roman"/>
          <w:sz w:val="24"/>
          <w:szCs w:val="24"/>
          <w:lang w:eastAsia="ar-SA"/>
        </w:rPr>
        <w:t xml:space="preserve">В целях укрепления и развития единой системы внешнего муниципального финансового контроля в отчетном периоде осуществлялось взаимодействие с Государственным контрольным комитетом Удмуртской Республики, председатель контрольно-счетного отдела принимала участие в заседаниях </w:t>
      </w:r>
      <w:r w:rsidRPr="00ED4B32">
        <w:rPr>
          <w:rFonts w:ascii="Times New Roman" w:hAnsi="Times New Roman" w:cs="Times New Roman"/>
          <w:color w:val="000000"/>
          <w:sz w:val="24"/>
          <w:szCs w:val="24"/>
        </w:rPr>
        <w:t xml:space="preserve"> </w:t>
      </w:r>
      <w:r w:rsidRPr="00ED4B32">
        <w:rPr>
          <w:rFonts w:ascii="Times New Roman" w:hAnsi="Times New Roman" w:cs="Times New Roman"/>
          <w:sz w:val="24"/>
          <w:szCs w:val="24"/>
        </w:rPr>
        <w:t>Совета  контрольно - счетных органов Удмуртской Республики</w:t>
      </w:r>
      <w:r w:rsidRPr="00ED4B32">
        <w:rPr>
          <w:rFonts w:ascii="Times New Roman" w:hAnsi="Times New Roman" w:cs="Times New Roman"/>
          <w:color w:val="000000"/>
          <w:sz w:val="24"/>
          <w:szCs w:val="24"/>
        </w:rPr>
        <w:t xml:space="preserve">  </w:t>
      </w:r>
      <w:r w:rsidRPr="00ED4B32">
        <w:rPr>
          <w:rFonts w:ascii="Times New Roman" w:hAnsi="Times New Roman" w:cs="Times New Roman"/>
          <w:sz w:val="24"/>
          <w:szCs w:val="24"/>
        </w:rPr>
        <w:t xml:space="preserve">в течение всего года. </w:t>
      </w:r>
    </w:p>
    <w:p w:rsidR="00657E1E" w:rsidRPr="00ED4B32" w:rsidRDefault="00657E1E" w:rsidP="00ED4B32">
      <w:pPr>
        <w:tabs>
          <w:tab w:val="num" w:pos="-284"/>
        </w:tabs>
        <w:spacing w:after="0" w:line="240" w:lineRule="auto"/>
        <w:ind w:left="-284" w:right="-1" w:firstLine="426"/>
        <w:jc w:val="both"/>
        <w:rPr>
          <w:rFonts w:ascii="Times New Roman" w:hAnsi="Times New Roman" w:cs="Times New Roman"/>
          <w:sz w:val="24"/>
          <w:szCs w:val="24"/>
        </w:rPr>
      </w:pPr>
      <w:r w:rsidRPr="00ED4B32">
        <w:rPr>
          <w:rFonts w:ascii="Times New Roman" w:hAnsi="Times New Roman" w:cs="Times New Roman"/>
          <w:sz w:val="24"/>
          <w:szCs w:val="24"/>
        </w:rPr>
        <w:t xml:space="preserve">Также,  </w:t>
      </w:r>
      <w:r w:rsidRPr="00ED4B32">
        <w:rPr>
          <w:rFonts w:ascii="Times New Roman" w:hAnsi="Times New Roman" w:cs="Times New Roman"/>
          <w:sz w:val="24"/>
          <w:szCs w:val="24"/>
          <w:lang w:eastAsia="ar-SA"/>
        </w:rPr>
        <w:t xml:space="preserve">председатель контрольно-счетного отдела </w:t>
      </w:r>
      <w:r w:rsidRPr="00ED4B32">
        <w:rPr>
          <w:rFonts w:ascii="Times New Roman" w:hAnsi="Times New Roman" w:cs="Times New Roman"/>
          <w:sz w:val="24"/>
          <w:szCs w:val="24"/>
        </w:rPr>
        <w:t xml:space="preserve">входит в состав рабочей комиссии, созданной при </w:t>
      </w:r>
      <w:proofErr w:type="spellStart"/>
      <w:r w:rsidRPr="00ED4B32">
        <w:rPr>
          <w:rFonts w:ascii="Times New Roman" w:hAnsi="Times New Roman" w:cs="Times New Roman"/>
          <w:sz w:val="24"/>
          <w:szCs w:val="24"/>
        </w:rPr>
        <w:t>Можгинской</w:t>
      </w:r>
      <w:proofErr w:type="spellEnd"/>
      <w:r w:rsidRPr="00ED4B32">
        <w:rPr>
          <w:rFonts w:ascii="Times New Roman" w:hAnsi="Times New Roman" w:cs="Times New Roman"/>
          <w:sz w:val="24"/>
          <w:szCs w:val="24"/>
        </w:rPr>
        <w:t xml:space="preserve"> межрайонной прокуратуре, по вопросам реализации национальных проектов.</w:t>
      </w:r>
    </w:p>
    <w:p w:rsidR="00ED4B32" w:rsidRDefault="00ED4B32" w:rsidP="00ED4B32">
      <w:pPr>
        <w:tabs>
          <w:tab w:val="num" w:pos="-284"/>
        </w:tabs>
        <w:spacing w:after="0" w:line="240" w:lineRule="auto"/>
        <w:ind w:left="-284" w:right="-1" w:firstLine="426"/>
        <w:jc w:val="both"/>
        <w:rPr>
          <w:rFonts w:ascii="Times New Roman" w:hAnsi="Times New Roman" w:cs="Times New Roman"/>
          <w:sz w:val="24"/>
          <w:szCs w:val="24"/>
        </w:rPr>
      </w:pPr>
      <w:r>
        <w:rPr>
          <w:rFonts w:ascii="Times New Roman" w:hAnsi="Times New Roman" w:cs="Times New Roman"/>
          <w:sz w:val="24"/>
          <w:szCs w:val="24"/>
        </w:rPr>
        <w:t xml:space="preserve">  </w:t>
      </w:r>
    </w:p>
    <w:p w:rsidR="00657E1E" w:rsidRPr="00ED4B32" w:rsidRDefault="00657E1E" w:rsidP="00ED4B32">
      <w:pPr>
        <w:tabs>
          <w:tab w:val="num" w:pos="-284"/>
        </w:tabs>
        <w:spacing w:after="0" w:line="240" w:lineRule="auto"/>
        <w:ind w:left="-284" w:right="-1" w:firstLine="426"/>
        <w:jc w:val="both"/>
        <w:rPr>
          <w:rFonts w:ascii="Times New Roman" w:hAnsi="Times New Roman" w:cs="Times New Roman"/>
          <w:sz w:val="24"/>
          <w:szCs w:val="24"/>
        </w:rPr>
      </w:pPr>
      <w:r w:rsidRPr="00ED4B32">
        <w:rPr>
          <w:rFonts w:ascii="Times New Roman" w:hAnsi="Times New Roman" w:cs="Times New Roman"/>
          <w:i/>
          <w:sz w:val="24"/>
          <w:szCs w:val="24"/>
        </w:rPr>
        <w:t xml:space="preserve"> В 2020 году основными задачами контрольно-счетного отдела станет</w:t>
      </w:r>
      <w:r w:rsidRPr="00ED4B32">
        <w:rPr>
          <w:rFonts w:ascii="Times New Roman" w:hAnsi="Times New Roman" w:cs="Times New Roman"/>
          <w:sz w:val="24"/>
          <w:szCs w:val="24"/>
        </w:rPr>
        <w:t xml:space="preserve"> продолжение осуществления контрольных и экспертно-аналитических мероприятий в рамках полномочий, определенных федеральным, региональным законодательством и Положением о контрольно-счетном отделе, в целях обеспечения </w:t>
      </w:r>
      <w:proofErr w:type="gramStart"/>
      <w:r w:rsidRPr="00ED4B32">
        <w:rPr>
          <w:rFonts w:ascii="Times New Roman" w:hAnsi="Times New Roman" w:cs="Times New Roman"/>
          <w:sz w:val="24"/>
          <w:szCs w:val="24"/>
        </w:rPr>
        <w:t>контроля за</w:t>
      </w:r>
      <w:proofErr w:type="gramEnd"/>
      <w:r w:rsidRPr="00ED4B32">
        <w:rPr>
          <w:rFonts w:ascii="Times New Roman" w:hAnsi="Times New Roman" w:cs="Times New Roman"/>
          <w:sz w:val="24"/>
          <w:szCs w:val="24"/>
        </w:rPr>
        <w:t xml:space="preserve"> законностью и эффективностью использования бюджетных средств. </w:t>
      </w:r>
    </w:p>
    <w:p w:rsidR="00657E1E" w:rsidRDefault="00657E1E" w:rsidP="00ED4B32">
      <w:pPr>
        <w:pStyle w:val="Default"/>
        <w:tabs>
          <w:tab w:val="num" w:pos="-284"/>
        </w:tabs>
        <w:ind w:left="-284" w:right="-1" w:firstLine="426"/>
        <w:jc w:val="both"/>
        <w:rPr>
          <w:bCs/>
          <w:color w:val="auto"/>
        </w:rPr>
      </w:pPr>
      <w:proofErr w:type="gramStart"/>
      <w:r w:rsidRPr="00ED4B32">
        <w:t xml:space="preserve">С учетом целей, тактических задач и приоритетных направлений социально-экономического развития Можгинского района, рекомендаций Счетной палаты Российской Федерации и Государственного контрольного комитета Удмуртской Республики,  планирование контрольных мероприятий на 2020 год осуществлялось с учетом </w:t>
      </w:r>
      <w:r w:rsidRPr="00ED4B32">
        <w:rPr>
          <w:bCs/>
        </w:rPr>
        <w:t>требований системного подхода, в соответствии с принципами непрерывности, комплексности мер (охват планированием всех законодательно установленных полномочий КСО в соответствии со ст. 12 Федерального закона от 07.02.2011 № 6-ФЗ «Об</w:t>
      </w:r>
      <w:proofErr w:type="gramEnd"/>
      <w:r w:rsidRPr="00ED4B32">
        <w:rPr>
          <w:bCs/>
        </w:rPr>
        <w:t xml:space="preserve"> общих </w:t>
      </w:r>
      <w:proofErr w:type="gramStart"/>
      <w:r w:rsidRPr="00ED4B32">
        <w:rPr>
          <w:bCs/>
        </w:rPr>
        <w:t>принципах</w:t>
      </w:r>
      <w:proofErr w:type="gramEnd"/>
      <w:r w:rsidRPr="00ED4B32">
        <w:rPr>
          <w:bCs/>
        </w:rPr>
        <w:t xml:space="preserve"> организации и деятельности контрольно-счетных органов субъектов Российской Федерации и муниципальных образований»). </w:t>
      </w:r>
      <w:r w:rsidRPr="00ED4B32">
        <w:rPr>
          <w:color w:val="auto"/>
        </w:rPr>
        <w:t>Это позволит проанализировать проблемы и направить в органы м</w:t>
      </w:r>
      <w:r w:rsidRPr="00ED4B32">
        <w:rPr>
          <w:bCs/>
          <w:color w:val="auto"/>
        </w:rPr>
        <w:t>естного самоуправления предложения о необходимости принятия системных мер по эффективности использования имеющихся финансово</w:t>
      </w:r>
      <w:r w:rsidRPr="00ED4B32">
        <w:rPr>
          <w:color w:val="auto"/>
        </w:rPr>
        <w:t>-</w:t>
      </w:r>
      <w:r w:rsidRPr="00ED4B32">
        <w:rPr>
          <w:bCs/>
          <w:color w:val="auto"/>
        </w:rPr>
        <w:t>экономических и организационных резервов по укреплению финансовой дисциплины.</w:t>
      </w:r>
    </w:p>
    <w:p w:rsidR="004309F8" w:rsidRDefault="004309F8" w:rsidP="00ED4B32">
      <w:pPr>
        <w:pStyle w:val="Default"/>
        <w:tabs>
          <w:tab w:val="num" w:pos="-284"/>
        </w:tabs>
        <w:ind w:left="-284" w:right="-1" w:firstLine="426"/>
        <w:jc w:val="both"/>
      </w:pPr>
    </w:p>
    <w:p w:rsidR="004309F8" w:rsidRDefault="004309F8" w:rsidP="00ED4B32">
      <w:pPr>
        <w:pStyle w:val="Default"/>
        <w:tabs>
          <w:tab w:val="num" w:pos="-284"/>
        </w:tabs>
        <w:ind w:left="-284" w:right="-1" w:firstLine="426"/>
        <w:jc w:val="both"/>
      </w:pPr>
    </w:p>
    <w:p w:rsidR="004309F8" w:rsidRDefault="004309F8" w:rsidP="00ED4B32">
      <w:pPr>
        <w:pStyle w:val="Default"/>
        <w:tabs>
          <w:tab w:val="num" w:pos="-284"/>
        </w:tabs>
        <w:ind w:left="-284" w:right="-1" w:firstLine="426"/>
        <w:jc w:val="both"/>
      </w:pPr>
    </w:p>
    <w:p w:rsidR="004309F8" w:rsidRPr="00ED4B32" w:rsidRDefault="004309F8" w:rsidP="00ED4B32">
      <w:pPr>
        <w:pStyle w:val="Default"/>
        <w:tabs>
          <w:tab w:val="num" w:pos="-284"/>
        </w:tabs>
        <w:ind w:left="-284" w:right="-1" w:firstLine="426"/>
        <w:jc w:val="both"/>
        <w:rPr>
          <w:color w:val="auto"/>
        </w:rPr>
      </w:pPr>
      <w:r>
        <w:t>Председатель контрольно-счетного отдела                                    Т. А. Пантелеева</w:t>
      </w:r>
    </w:p>
    <w:sectPr w:rsidR="004309F8" w:rsidRPr="00ED4B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72BB8B"/>
    <w:multiLevelType w:val="hybridMultilevel"/>
    <w:tmpl w:val="5EDBE41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FB250C2"/>
    <w:multiLevelType w:val="hybridMultilevel"/>
    <w:tmpl w:val="0A0011D0"/>
    <w:lvl w:ilvl="0" w:tplc="B6B8231E">
      <w:start w:val="1"/>
      <w:numFmt w:val="decimal"/>
      <w:lvlText w:val="%1."/>
      <w:lvlJc w:val="left"/>
      <w:pPr>
        <w:ind w:left="218"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4">
    <w:nsid w:val="114C469D"/>
    <w:multiLevelType w:val="hybridMultilevel"/>
    <w:tmpl w:val="E6083DD6"/>
    <w:lvl w:ilvl="0" w:tplc="1F44BBEC">
      <w:start w:val="1"/>
      <w:numFmt w:val="decimal"/>
      <w:lvlText w:val="%1."/>
      <w:lvlJc w:val="left"/>
      <w:pPr>
        <w:ind w:left="937" w:hanging="79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219348E7"/>
    <w:multiLevelType w:val="hybridMultilevel"/>
    <w:tmpl w:val="1FEA9E1E"/>
    <w:lvl w:ilvl="0" w:tplc="D954E43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7ED5B2B"/>
    <w:multiLevelType w:val="hybridMultilevel"/>
    <w:tmpl w:val="D1E011DE"/>
    <w:lvl w:ilvl="0" w:tplc="7C30C41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nsid w:val="4185EE5F"/>
    <w:multiLevelType w:val="hybridMultilevel"/>
    <w:tmpl w:val="C91A19F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67F73429"/>
    <w:multiLevelType w:val="hybridMultilevel"/>
    <w:tmpl w:val="87B470B0"/>
    <w:lvl w:ilvl="0" w:tplc="F1328A92">
      <w:start w:val="1"/>
      <w:numFmt w:val="decimal"/>
      <w:lvlText w:val="%1."/>
      <w:lvlJc w:val="left"/>
      <w:pPr>
        <w:ind w:left="291" w:hanging="360"/>
      </w:pPr>
      <w:rPr>
        <w:rFonts w:hint="default"/>
      </w:rPr>
    </w:lvl>
    <w:lvl w:ilvl="1" w:tplc="04190019" w:tentative="1">
      <w:start w:val="1"/>
      <w:numFmt w:val="lowerLetter"/>
      <w:lvlText w:val="%2."/>
      <w:lvlJc w:val="left"/>
      <w:pPr>
        <w:ind w:left="1011" w:hanging="360"/>
      </w:pPr>
    </w:lvl>
    <w:lvl w:ilvl="2" w:tplc="0419001B" w:tentative="1">
      <w:start w:val="1"/>
      <w:numFmt w:val="lowerRoman"/>
      <w:lvlText w:val="%3."/>
      <w:lvlJc w:val="right"/>
      <w:pPr>
        <w:ind w:left="1731" w:hanging="180"/>
      </w:pPr>
    </w:lvl>
    <w:lvl w:ilvl="3" w:tplc="0419000F" w:tentative="1">
      <w:start w:val="1"/>
      <w:numFmt w:val="decimal"/>
      <w:lvlText w:val="%4."/>
      <w:lvlJc w:val="left"/>
      <w:pPr>
        <w:ind w:left="2451" w:hanging="360"/>
      </w:pPr>
    </w:lvl>
    <w:lvl w:ilvl="4" w:tplc="04190019" w:tentative="1">
      <w:start w:val="1"/>
      <w:numFmt w:val="lowerLetter"/>
      <w:lvlText w:val="%5."/>
      <w:lvlJc w:val="left"/>
      <w:pPr>
        <w:ind w:left="3171" w:hanging="360"/>
      </w:pPr>
    </w:lvl>
    <w:lvl w:ilvl="5" w:tplc="0419001B" w:tentative="1">
      <w:start w:val="1"/>
      <w:numFmt w:val="lowerRoman"/>
      <w:lvlText w:val="%6."/>
      <w:lvlJc w:val="right"/>
      <w:pPr>
        <w:ind w:left="3891" w:hanging="180"/>
      </w:pPr>
    </w:lvl>
    <w:lvl w:ilvl="6" w:tplc="0419000F" w:tentative="1">
      <w:start w:val="1"/>
      <w:numFmt w:val="decimal"/>
      <w:lvlText w:val="%7."/>
      <w:lvlJc w:val="left"/>
      <w:pPr>
        <w:ind w:left="4611" w:hanging="360"/>
      </w:pPr>
    </w:lvl>
    <w:lvl w:ilvl="7" w:tplc="04190019" w:tentative="1">
      <w:start w:val="1"/>
      <w:numFmt w:val="lowerLetter"/>
      <w:lvlText w:val="%8."/>
      <w:lvlJc w:val="left"/>
      <w:pPr>
        <w:ind w:left="5331" w:hanging="360"/>
      </w:pPr>
    </w:lvl>
    <w:lvl w:ilvl="8" w:tplc="0419001B" w:tentative="1">
      <w:start w:val="1"/>
      <w:numFmt w:val="lowerRoman"/>
      <w:lvlText w:val="%9."/>
      <w:lvlJc w:val="right"/>
      <w:pPr>
        <w:ind w:left="6051" w:hanging="180"/>
      </w:pPr>
    </w:lvl>
  </w:abstractNum>
  <w:abstractNum w:abstractNumId="9">
    <w:nsid w:val="73F95567"/>
    <w:multiLevelType w:val="hybridMultilevel"/>
    <w:tmpl w:val="96FA6586"/>
    <w:lvl w:ilvl="0" w:tplc="C138F654">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num w:numId="1">
    <w:abstractNumId w:val="1"/>
  </w:num>
  <w:num w:numId="2">
    <w:abstractNumId w:val="2"/>
  </w:num>
  <w:num w:numId="3">
    <w:abstractNumId w:val="0"/>
  </w:num>
  <w:num w:numId="4">
    <w:abstractNumId w:val="7"/>
  </w:num>
  <w:num w:numId="5">
    <w:abstractNumId w:val="6"/>
  </w:num>
  <w:num w:numId="6">
    <w:abstractNumId w:val="5"/>
  </w:num>
  <w:num w:numId="7">
    <w:abstractNumId w:val="8"/>
  </w:num>
  <w:num w:numId="8">
    <w:abstractNumId w:val="9"/>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D7E"/>
    <w:rsid w:val="00082F34"/>
    <w:rsid w:val="00183BF9"/>
    <w:rsid w:val="001B1CE4"/>
    <w:rsid w:val="001B21FB"/>
    <w:rsid w:val="00292D7E"/>
    <w:rsid w:val="003450B4"/>
    <w:rsid w:val="004309F8"/>
    <w:rsid w:val="004F73FB"/>
    <w:rsid w:val="00657E1E"/>
    <w:rsid w:val="00975DBD"/>
    <w:rsid w:val="00B50D17"/>
    <w:rsid w:val="00ED4B32"/>
    <w:rsid w:val="00F81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57E1E"/>
    <w:pPr>
      <w:keepNext/>
      <w:spacing w:after="0" w:line="240" w:lineRule="auto"/>
      <w:outlineLvl w:val="0"/>
    </w:pPr>
    <w:rPr>
      <w:rFonts w:ascii="Times New Roman" w:eastAsia="Times New Roman" w:hAnsi="Times New Roman" w:cs="Times New Roman"/>
      <w:b/>
      <w:sz w:val="24"/>
      <w:szCs w:val="20"/>
      <w:lang w:eastAsia="ru-RU"/>
    </w:rPr>
  </w:style>
  <w:style w:type="paragraph" w:styleId="5">
    <w:name w:val="heading 5"/>
    <w:basedOn w:val="a"/>
    <w:next w:val="a"/>
    <w:link w:val="50"/>
    <w:semiHidden/>
    <w:unhideWhenUsed/>
    <w:qFormat/>
    <w:rsid w:val="00657E1E"/>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3450B4"/>
    <w:pPr>
      <w:spacing w:after="0" w:line="240" w:lineRule="auto"/>
    </w:pPr>
    <w:rPr>
      <w:rFonts w:ascii="Tahoma" w:hAnsi="Tahoma" w:cs="Tahoma"/>
      <w:sz w:val="16"/>
      <w:szCs w:val="16"/>
    </w:rPr>
  </w:style>
  <w:style w:type="character" w:customStyle="1" w:styleId="a4">
    <w:name w:val="Текст выноски Знак"/>
    <w:basedOn w:val="a0"/>
    <w:link w:val="a3"/>
    <w:rsid w:val="003450B4"/>
    <w:rPr>
      <w:rFonts w:ascii="Tahoma" w:hAnsi="Tahoma" w:cs="Tahoma"/>
      <w:sz w:val="16"/>
      <w:szCs w:val="16"/>
    </w:rPr>
  </w:style>
  <w:style w:type="character" w:customStyle="1" w:styleId="10">
    <w:name w:val="Заголовок 1 Знак"/>
    <w:basedOn w:val="a0"/>
    <w:link w:val="1"/>
    <w:rsid w:val="00657E1E"/>
    <w:rPr>
      <w:rFonts w:ascii="Times New Roman" w:eastAsia="Times New Roman" w:hAnsi="Times New Roman" w:cs="Times New Roman"/>
      <w:b/>
      <w:sz w:val="24"/>
      <w:szCs w:val="20"/>
      <w:lang w:eastAsia="ru-RU"/>
    </w:rPr>
  </w:style>
  <w:style w:type="character" w:customStyle="1" w:styleId="50">
    <w:name w:val="Заголовок 5 Знак"/>
    <w:basedOn w:val="a0"/>
    <w:link w:val="5"/>
    <w:semiHidden/>
    <w:rsid w:val="00657E1E"/>
    <w:rPr>
      <w:rFonts w:ascii="Calibri" w:eastAsia="Times New Roman" w:hAnsi="Calibri" w:cs="Times New Roman"/>
      <w:b/>
      <w:bCs/>
      <w:i/>
      <w:iCs/>
      <w:sz w:val="26"/>
      <w:szCs w:val="26"/>
      <w:lang w:eastAsia="ru-RU"/>
    </w:rPr>
  </w:style>
  <w:style w:type="table" w:styleId="a5">
    <w:name w:val="Table Grid"/>
    <w:basedOn w:val="a1"/>
    <w:rsid w:val="00657E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657E1E"/>
    <w:pPr>
      <w:widowControl w:val="0"/>
      <w:adjustRightInd w:val="0"/>
      <w:spacing w:after="0" w:line="360" w:lineRule="atLeast"/>
      <w:jc w:val="both"/>
    </w:pPr>
    <w:rPr>
      <w:rFonts w:ascii="Times New Roman" w:eastAsia="Times New Roman" w:hAnsi="Times New Roman" w:cs="Times New Roman"/>
      <w:sz w:val="24"/>
      <w:szCs w:val="24"/>
      <w:lang w:eastAsia="ru-RU"/>
    </w:rPr>
  </w:style>
  <w:style w:type="paragraph" w:customStyle="1" w:styleId="a6">
    <w:name w:val="Знак Знак Знак Знак"/>
    <w:basedOn w:val="a"/>
    <w:rsid w:val="00657E1E"/>
    <w:pPr>
      <w:autoSpaceDE w:val="0"/>
      <w:autoSpaceDN w:val="0"/>
      <w:spacing w:after="160" w:line="240" w:lineRule="exact"/>
    </w:pPr>
    <w:rPr>
      <w:rFonts w:ascii="Arial" w:eastAsia="Times New Roman" w:hAnsi="Arial" w:cs="Arial"/>
      <w:b/>
      <w:bCs/>
      <w:sz w:val="20"/>
      <w:szCs w:val="20"/>
      <w:lang w:val="en-US" w:eastAsia="de-DE"/>
    </w:rPr>
  </w:style>
  <w:style w:type="paragraph" w:styleId="a7">
    <w:name w:val="Normal (Web)"/>
    <w:basedOn w:val="a"/>
    <w:rsid w:val="00657E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нак Знак Знак1 Знак Знак Знак Знак Знак Знак Знак Знак Знак Знак"/>
    <w:basedOn w:val="a"/>
    <w:rsid w:val="00657E1E"/>
    <w:pPr>
      <w:spacing w:after="160" w:line="240" w:lineRule="exact"/>
    </w:pPr>
    <w:rPr>
      <w:rFonts w:ascii="Verdana" w:eastAsia="Times New Roman" w:hAnsi="Verdana" w:cs="Times New Roman"/>
      <w:sz w:val="24"/>
      <w:szCs w:val="24"/>
      <w:lang w:val="en-US"/>
    </w:rPr>
  </w:style>
  <w:style w:type="paragraph" w:customStyle="1" w:styleId="2">
    <w:name w:val="Знак Знак2 Знак Знак Знак Знак Знак Знак Знак Знак Знак Знак"/>
    <w:basedOn w:val="a"/>
    <w:rsid w:val="00657E1E"/>
    <w:pPr>
      <w:spacing w:after="160" w:line="240" w:lineRule="exact"/>
    </w:pPr>
    <w:rPr>
      <w:rFonts w:ascii="Verdana" w:eastAsia="Times New Roman" w:hAnsi="Verdana" w:cs="Times New Roman"/>
      <w:sz w:val="24"/>
      <w:szCs w:val="24"/>
      <w:lang w:val="en-US"/>
    </w:rPr>
  </w:style>
  <w:style w:type="paragraph" w:styleId="a8">
    <w:name w:val="Body Text Indent"/>
    <w:basedOn w:val="a"/>
    <w:link w:val="a9"/>
    <w:rsid w:val="00657E1E"/>
    <w:pPr>
      <w:spacing w:after="0" w:line="240" w:lineRule="auto"/>
      <w:ind w:firstLine="360"/>
      <w:jc w:val="both"/>
    </w:pPr>
    <w:rPr>
      <w:rFonts w:ascii="Times New Roman" w:eastAsia="Times New Roman" w:hAnsi="Times New Roman" w:cs="Times New Roman"/>
      <w:sz w:val="24"/>
      <w:szCs w:val="24"/>
      <w:lang w:val="x-none" w:eastAsia="x-none"/>
    </w:rPr>
  </w:style>
  <w:style w:type="character" w:customStyle="1" w:styleId="a9">
    <w:name w:val="Основной текст с отступом Знак"/>
    <w:basedOn w:val="a0"/>
    <w:link w:val="a8"/>
    <w:rsid w:val="00657E1E"/>
    <w:rPr>
      <w:rFonts w:ascii="Times New Roman" w:eastAsia="Times New Roman" w:hAnsi="Times New Roman" w:cs="Times New Roman"/>
      <w:sz w:val="24"/>
      <w:szCs w:val="24"/>
      <w:lang w:val="x-none" w:eastAsia="x-none"/>
    </w:rPr>
  </w:style>
  <w:style w:type="paragraph" w:customStyle="1" w:styleId="Default">
    <w:name w:val="Default"/>
    <w:rsid w:val="00657E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нак Знак Знак1 Знак Знак Знак Знак Знак Знак Знак Знак Знак Знак Знак Знак Знак"/>
    <w:basedOn w:val="a"/>
    <w:rsid w:val="00657E1E"/>
    <w:pPr>
      <w:spacing w:after="160" w:line="240" w:lineRule="exact"/>
    </w:pPr>
    <w:rPr>
      <w:rFonts w:ascii="Verdana" w:eastAsia="Times New Roman" w:hAnsi="Verdana" w:cs="Times New Roman"/>
      <w:sz w:val="24"/>
      <w:szCs w:val="24"/>
      <w:lang w:val="en-US"/>
    </w:rPr>
  </w:style>
  <w:style w:type="paragraph" w:customStyle="1" w:styleId="ConsPlusNormal">
    <w:name w:val="ConsPlusNormal"/>
    <w:rsid w:val="00657E1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footer"/>
    <w:basedOn w:val="a"/>
    <w:link w:val="ab"/>
    <w:rsid w:val="00657E1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657E1E"/>
    <w:rPr>
      <w:rFonts w:ascii="Times New Roman" w:eastAsia="Times New Roman" w:hAnsi="Times New Roman" w:cs="Times New Roman"/>
      <w:sz w:val="24"/>
      <w:szCs w:val="24"/>
      <w:lang w:eastAsia="ru-RU"/>
    </w:rPr>
  </w:style>
  <w:style w:type="character" w:styleId="ac">
    <w:name w:val="page number"/>
    <w:basedOn w:val="a0"/>
    <w:rsid w:val="00657E1E"/>
  </w:style>
  <w:style w:type="paragraph" w:customStyle="1" w:styleId="13">
    <w:name w:val="Знак Знак Знак1 Знак Знак Знак Знак Знак Знак Знак"/>
    <w:basedOn w:val="a"/>
    <w:rsid w:val="00657E1E"/>
    <w:pPr>
      <w:spacing w:after="160" w:line="240" w:lineRule="exact"/>
    </w:pPr>
    <w:rPr>
      <w:rFonts w:ascii="Verdana" w:eastAsia="Times New Roman" w:hAnsi="Verdana" w:cs="Times New Roman"/>
      <w:sz w:val="24"/>
      <w:szCs w:val="24"/>
      <w:lang w:val="en-US"/>
    </w:rPr>
  </w:style>
  <w:style w:type="paragraph" w:styleId="ad">
    <w:name w:val="Body Text"/>
    <w:basedOn w:val="a"/>
    <w:link w:val="ae"/>
    <w:rsid w:val="00657E1E"/>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657E1E"/>
    <w:rPr>
      <w:rFonts w:ascii="Times New Roman" w:eastAsia="Times New Roman" w:hAnsi="Times New Roman" w:cs="Times New Roman"/>
      <w:sz w:val="24"/>
      <w:szCs w:val="24"/>
      <w:lang w:eastAsia="ru-RU"/>
    </w:rPr>
  </w:style>
  <w:style w:type="paragraph" w:styleId="3">
    <w:name w:val="Body Text 3"/>
    <w:basedOn w:val="a"/>
    <w:link w:val="30"/>
    <w:rsid w:val="00657E1E"/>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657E1E"/>
    <w:rPr>
      <w:rFonts w:ascii="Times New Roman" w:eastAsia="Times New Roman" w:hAnsi="Times New Roman" w:cs="Times New Roman"/>
      <w:sz w:val="16"/>
      <w:szCs w:val="16"/>
      <w:lang w:eastAsia="ru-RU"/>
    </w:rPr>
  </w:style>
  <w:style w:type="character" w:customStyle="1" w:styleId="highlighthighlightactive">
    <w:name w:val="highlight highlight_active"/>
    <w:rsid w:val="00657E1E"/>
  </w:style>
  <w:style w:type="paragraph" w:styleId="af">
    <w:name w:val="List Paragraph"/>
    <w:basedOn w:val="a"/>
    <w:link w:val="af0"/>
    <w:uiPriority w:val="99"/>
    <w:qFormat/>
    <w:rsid w:val="00657E1E"/>
    <w:pPr>
      <w:ind w:left="720"/>
      <w:contextualSpacing/>
    </w:pPr>
    <w:rPr>
      <w:rFonts w:ascii="Calibri" w:eastAsia="Calibri" w:hAnsi="Calibri" w:cs="Times New Roman"/>
    </w:rPr>
  </w:style>
  <w:style w:type="paragraph" w:customStyle="1" w:styleId="af1">
    <w:name w:val="Знак Знак"/>
    <w:basedOn w:val="a"/>
    <w:rsid w:val="00657E1E"/>
    <w:pPr>
      <w:autoSpaceDE w:val="0"/>
      <w:autoSpaceDN w:val="0"/>
      <w:spacing w:after="160" w:line="240" w:lineRule="exact"/>
    </w:pPr>
    <w:rPr>
      <w:rFonts w:ascii="Arial" w:eastAsia="Times New Roman" w:hAnsi="Arial" w:cs="Arial"/>
      <w:b/>
      <w:bCs/>
      <w:sz w:val="20"/>
      <w:szCs w:val="20"/>
      <w:lang w:val="en-US" w:eastAsia="de-DE"/>
    </w:rPr>
  </w:style>
  <w:style w:type="paragraph" w:styleId="af2">
    <w:name w:val="Title"/>
    <w:aliases w:val="Название Знак1,Название Знак Знак, Знак2 Знак Знак, Знак2 Знак1,Знак2 Знак1 Знак,Название Знак1 Знак,Название Знак Знак Знак, Знак2 Знак Знак Знак, Знак2 Знак1 Знак,Знак2 Знак Знак,Знак2 Знак1,Знак2 Знак Знак Знак,Знак Знак, Знак Знак3"/>
    <w:basedOn w:val="a"/>
    <w:link w:val="af3"/>
    <w:qFormat/>
    <w:rsid w:val="00657E1E"/>
    <w:pPr>
      <w:spacing w:after="0" w:line="240" w:lineRule="auto"/>
      <w:jc w:val="center"/>
    </w:pPr>
    <w:rPr>
      <w:rFonts w:ascii="Times New Roman" w:eastAsia="Times New Roman" w:hAnsi="Times New Roman" w:cs="Times New Roman"/>
      <w:b/>
      <w:bCs/>
      <w:sz w:val="28"/>
      <w:szCs w:val="24"/>
    </w:rPr>
  </w:style>
  <w:style w:type="character" w:customStyle="1" w:styleId="af3">
    <w:name w:val="Название Знак"/>
    <w:aliases w:val="Название Знак1 Знак1,Название Знак Знак Знак1, Знак2 Знак Знак Знак1, Знак2 Знак1 Знак1,Знак2 Знак1 Знак Знак,Название Знак1 Знак Знак,Название Знак Знак Знак Знак, Знак2 Знак Знак Знак Знак, Знак2 Знак1 Знак Знак,Знак2 Знак Знак Знак1"/>
    <w:basedOn w:val="a0"/>
    <w:link w:val="af2"/>
    <w:rsid w:val="00657E1E"/>
    <w:rPr>
      <w:rFonts w:ascii="Times New Roman" w:eastAsia="Times New Roman" w:hAnsi="Times New Roman" w:cs="Times New Roman"/>
      <w:b/>
      <w:bCs/>
      <w:sz w:val="28"/>
      <w:szCs w:val="24"/>
    </w:rPr>
  </w:style>
  <w:style w:type="paragraph" w:styleId="20">
    <w:name w:val="Body Text Indent 2"/>
    <w:basedOn w:val="a"/>
    <w:link w:val="22"/>
    <w:rsid w:val="00657E1E"/>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0"/>
    <w:rsid w:val="00657E1E"/>
    <w:rPr>
      <w:rFonts w:ascii="Times New Roman" w:eastAsia="Times New Roman" w:hAnsi="Times New Roman" w:cs="Times New Roman"/>
      <w:sz w:val="24"/>
      <w:szCs w:val="24"/>
      <w:lang w:eastAsia="ru-RU"/>
    </w:rPr>
  </w:style>
  <w:style w:type="character" w:customStyle="1" w:styleId="apple-converted-space">
    <w:name w:val="apple-converted-space"/>
    <w:rsid w:val="00657E1E"/>
  </w:style>
  <w:style w:type="paragraph" w:customStyle="1" w:styleId="af4">
    <w:name w:val="Стиль"/>
    <w:rsid w:val="00657E1E"/>
    <w:pPr>
      <w:widowControl w:val="0"/>
      <w:suppressAutoHyphens/>
      <w:autoSpaceDE w:val="0"/>
      <w:spacing w:after="0" w:line="240" w:lineRule="auto"/>
    </w:pPr>
    <w:rPr>
      <w:rFonts w:ascii="Times New Roman" w:eastAsia="Arial" w:hAnsi="Times New Roman" w:cs="Calibri"/>
      <w:sz w:val="24"/>
      <w:szCs w:val="24"/>
      <w:lang w:eastAsia="ar-SA"/>
    </w:rPr>
  </w:style>
  <w:style w:type="character" w:customStyle="1" w:styleId="FontStyle11">
    <w:name w:val="Font Style11"/>
    <w:rsid w:val="00657E1E"/>
    <w:rPr>
      <w:rFonts w:ascii="Times New Roman" w:hAnsi="Times New Roman" w:cs="Times New Roman" w:hint="default"/>
      <w:b/>
      <w:bCs/>
      <w:sz w:val="22"/>
      <w:szCs w:val="22"/>
    </w:rPr>
  </w:style>
  <w:style w:type="paragraph" w:customStyle="1" w:styleId="Style4">
    <w:name w:val="Style4"/>
    <w:basedOn w:val="a"/>
    <w:rsid w:val="00657E1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0">
    <w:name w:val="c0"/>
    <w:rsid w:val="00657E1E"/>
  </w:style>
  <w:style w:type="paragraph" w:styleId="af5">
    <w:name w:val="Block Text"/>
    <w:basedOn w:val="a"/>
    <w:uiPriority w:val="99"/>
    <w:rsid w:val="00657E1E"/>
    <w:pPr>
      <w:widowControl w:val="0"/>
      <w:spacing w:after="0" w:line="360" w:lineRule="exact"/>
      <w:ind w:left="500" w:right="560"/>
      <w:jc w:val="center"/>
    </w:pPr>
    <w:rPr>
      <w:rFonts w:ascii="Times New Roman" w:eastAsia="Times New Roman" w:hAnsi="Times New Roman" w:cs="Times New Roman"/>
      <w:b/>
      <w:bCs/>
      <w:sz w:val="28"/>
      <w:szCs w:val="28"/>
      <w:lang w:eastAsia="ru-RU"/>
    </w:rPr>
  </w:style>
  <w:style w:type="character" w:customStyle="1" w:styleId="FontStyle55">
    <w:name w:val="Font Style55"/>
    <w:uiPriority w:val="99"/>
    <w:rsid w:val="00657E1E"/>
    <w:rPr>
      <w:rFonts w:ascii="Times New Roman" w:hAnsi="Times New Roman" w:cs="Times New Roman" w:hint="default"/>
      <w:sz w:val="18"/>
      <w:szCs w:val="18"/>
    </w:rPr>
  </w:style>
  <w:style w:type="character" w:customStyle="1" w:styleId="af0">
    <w:name w:val="Абзац списка Знак"/>
    <w:link w:val="af"/>
    <w:uiPriority w:val="99"/>
    <w:locked/>
    <w:rsid w:val="00657E1E"/>
    <w:rPr>
      <w:rFonts w:ascii="Calibri" w:eastAsia="Calibri" w:hAnsi="Calibri" w:cs="Times New Roman"/>
    </w:rPr>
  </w:style>
  <w:style w:type="character" w:styleId="af6">
    <w:name w:val="Hyperlink"/>
    <w:uiPriority w:val="99"/>
    <w:unhideWhenUsed/>
    <w:rsid w:val="00657E1E"/>
    <w:rPr>
      <w:color w:val="0000FF"/>
      <w:u w:val="single"/>
    </w:rPr>
  </w:style>
  <w:style w:type="character" w:customStyle="1" w:styleId="highlight">
    <w:name w:val="highlight"/>
    <w:rsid w:val="00657E1E"/>
  </w:style>
  <w:style w:type="paragraph" w:styleId="HTML">
    <w:name w:val="HTML Preformatted"/>
    <w:basedOn w:val="a"/>
    <w:link w:val="HTML0"/>
    <w:uiPriority w:val="99"/>
    <w:unhideWhenUsed/>
    <w:rsid w:val="00657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657E1E"/>
    <w:rPr>
      <w:rFonts w:ascii="Courier New" w:eastAsia="Times New Roman" w:hAnsi="Courier New" w:cs="Times New Roman"/>
      <w:sz w:val="20"/>
      <w:szCs w:val="20"/>
      <w:lang w:val="x-none" w:eastAsia="x-none"/>
    </w:rPr>
  </w:style>
  <w:style w:type="character" w:customStyle="1" w:styleId="hl">
    <w:name w:val="hl"/>
    <w:rsid w:val="00657E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57E1E"/>
    <w:pPr>
      <w:keepNext/>
      <w:spacing w:after="0" w:line="240" w:lineRule="auto"/>
      <w:outlineLvl w:val="0"/>
    </w:pPr>
    <w:rPr>
      <w:rFonts w:ascii="Times New Roman" w:eastAsia="Times New Roman" w:hAnsi="Times New Roman" w:cs="Times New Roman"/>
      <w:b/>
      <w:sz w:val="24"/>
      <w:szCs w:val="20"/>
      <w:lang w:eastAsia="ru-RU"/>
    </w:rPr>
  </w:style>
  <w:style w:type="paragraph" w:styleId="5">
    <w:name w:val="heading 5"/>
    <w:basedOn w:val="a"/>
    <w:next w:val="a"/>
    <w:link w:val="50"/>
    <w:semiHidden/>
    <w:unhideWhenUsed/>
    <w:qFormat/>
    <w:rsid w:val="00657E1E"/>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3450B4"/>
    <w:pPr>
      <w:spacing w:after="0" w:line="240" w:lineRule="auto"/>
    </w:pPr>
    <w:rPr>
      <w:rFonts w:ascii="Tahoma" w:hAnsi="Tahoma" w:cs="Tahoma"/>
      <w:sz w:val="16"/>
      <w:szCs w:val="16"/>
    </w:rPr>
  </w:style>
  <w:style w:type="character" w:customStyle="1" w:styleId="a4">
    <w:name w:val="Текст выноски Знак"/>
    <w:basedOn w:val="a0"/>
    <w:link w:val="a3"/>
    <w:rsid w:val="003450B4"/>
    <w:rPr>
      <w:rFonts w:ascii="Tahoma" w:hAnsi="Tahoma" w:cs="Tahoma"/>
      <w:sz w:val="16"/>
      <w:szCs w:val="16"/>
    </w:rPr>
  </w:style>
  <w:style w:type="character" w:customStyle="1" w:styleId="10">
    <w:name w:val="Заголовок 1 Знак"/>
    <w:basedOn w:val="a0"/>
    <w:link w:val="1"/>
    <w:rsid w:val="00657E1E"/>
    <w:rPr>
      <w:rFonts w:ascii="Times New Roman" w:eastAsia="Times New Roman" w:hAnsi="Times New Roman" w:cs="Times New Roman"/>
      <w:b/>
      <w:sz w:val="24"/>
      <w:szCs w:val="20"/>
      <w:lang w:eastAsia="ru-RU"/>
    </w:rPr>
  </w:style>
  <w:style w:type="character" w:customStyle="1" w:styleId="50">
    <w:name w:val="Заголовок 5 Знак"/>
    <w:basedOn w:val="a0"/>
    <w:link w:val="5"/>
    <w:semiHidden/>
    <w:rsid w:val="00657E1E"/>
    <w:rPr>
      <w:rFonts w:ascii="Calibri" w:eastAsia="Times New Roman" w:hAnsi="Calibri" w:cs="Times New Roman"/>
      <w:b/>
      <w:bCs/>
      <w:i/>
      <w:iCs/>
      <w:sz w:val="26"/>
      <w:szCs w:val="26"/>
      <w:lang w:eastAsia="ru-RU"/>
    </w:rPr>
  </w:style>
  <w:style w:type="table" w:styleId="a5">
    <w:name w:val="Table Grid"/>
    <w:basedOn w:val="a1"/>
    <w:rsid w:val="00657E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657E1E"/>
    <w:pPr>
      <w:widowControl w:val="0"/>
      <w:adjustRightInd w:val="0"/>
      <w:spacing w:after="0" w:line="360" w:lineRule="atLeast"/>
      <w:jc w:val="both"/>
    </w:pPr>
    <w:rPr>
      <w:rFonts w:ascii="Times New Roman" w:eastAsia="Times New Roman" w:hAnsi="Times New Roman" w:cs="Times New Roman"/>
      <w:sz w:val="24"/>
      <w:szCs w:val="24"/>
      <w:lang w:eastAsia="ru-RU"/>
    </w:rPr>
  </w:style>
  <w:style w:type="paragraph" w:customStyle="1" w:styleId="a6">
    <w:name w:val="Знак Знак Знак Знак"/>
    <w:basedOn w:val="a"/>
    <w:rsid w:val="00657E1E"/>
    <w:pPr>
      <w:autoSpaceDE w:val="0"/>
      <w:autoSpaceDN w:val="0"/>
      <w:spacing w:after="160" w:line="240" w:lineRule="exact"/>
    </w:pPr>
    <w:rPr>
      <w:rFonts w:ascii="Arial" w:eastAsia="Times New Roman" w:hAnsi="Arial" w:cs="Arial"/>
      <w:b/>
      <w:bCs/>
      <w:sz w:val="20"/>
      <w:szCs w:val="20"/>
      <w:lang w:val="en-US" w:eastAsia="de-DE"/>
    </w:rPr>
  </w:style>
  <w:style w:type="paragraph" w:styleId="a7">
    <w:name w:val="Normal (Web)"/>
    <w:basedOn w:val="a"/>
    <w:rsid w:val="00657E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нак Знак Знак1 Знак Знак Знак Знак Знак Знак Знак Знак Знак Знак"/>
    <w:basedOn w:val="a"/>
    <w:rsid w:val="00657E1E"/>
    <w:pPr>
      <w:spacing w:after="160" w:line="240" w:lineRule="exact"/>
    </w:pPr>
    <w:rPr>
      <w:rFonts w:ascii="Verdana" w:eastAsia="Times New Roman" w:hAnsi="Verdana" w:cs="Times New Roman"/>
      <w:sz w:val="24"/>
      <w:szCs w:val="24"/>
      <w:lang w:val="en-US"/>
    </w:rPr>
  </w:style>
  <w:style w:type="paragraph" w:customStyle="1" w:styleId="2">
    <w:name w:val="Знак Знак2 Знак Знак Знак Знак Знак Знак Знак Знак Знак Знак"/>
    <w:basedOn w:val="a"/>
    <w:rsid w:val="00657E1E"/>
    <w:pPr>
      <w:spacing w:after="160" w:line="240" w:lineRule="exact"/>
    </w:pPr>
    <w:rPr>
      <w:rFonts w:ascii="Verdana" w:eastAsia="Times New Roman" w:hAnsi="Verdana" w:cs="Times New Roman"/>
      <w:sz w:val="24"/>
      <w:szCs w:val="24"/>
      <w:lang w:val="en-US"/>
    </w:rPr>
  </w:style>
  <w:style w:type="paragraph" w:styleId="a8">
    <w:name w:val="Body Text Indent"/>
    <w:basedOn w:val="a"/>
    <w:link w:val="a9"/>
    <w:rsid w:val="00657E1E"/>
    <w:pPr>
      <w:spacing w:after="0" w:line="240" w:lineRule="auto"/>
      <w:ind w:firstLine="360"/>
      <w:jc w:val="both"/>
    </w:pPr>
    <w:rPr>
      <w:rFonts w:ascii="Times New Roman" w:eastAsia="Times New Roman" w:hAnsi="Times New Roman" w:cs="Times New Roman"/>
      <w:sz w:val="24"/>
      <w:szCs w:val="24"/>
      <w:lang w:val="x-none" w:eastAsia="x-none"/>
    </w:rPr>
  </w:style>
  <w:style w:type="character" w:customStyle="1" w:styleId="a9">
    <w:name w:val="Основной текст с отступом Знак"/>
    <w:basedOn w:val="a0"/>
    <w:link w:val="a8"/>
    <w:rsid w:val="00657E1E"/>
    <w:rPr>
      <w:rFonts w:ascii="Times New Roman" w:eastAsia="Times New Roman" w:hAnsi="Times New Roman" w:cs="Times New Roman"/>
      <w:sz w:val="24"/>
      <w:szCs w:val="24"/>
      <w:lang w:val="x-none" w:eastAsia="x-none"/>
    </w:rPr>
  </w:style>
  <w:style w:type="paragraph" w:customStyle="1" w:styleId="Default">
    <w:name w:val="Default"/>
    <w:rsid w:val="00657E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нак Знак Знак1 Знак Знак Знак Знак Знак Знак Знак Знак Знак Знак Знак Знак Знак"/>
    <w:basedOn w:val="a"/>
    <w:rsid w:val="00657E1E"/>
    <w:pPr>
      <w:spacing w:after="160" w:line="240" w:lineRule="exact"/>
    </w:pPr>
    <w:rPr>
      <w:rFonts w:ascii="Verdana" w:eastAsia="Times New Roman" w:hAnsi="Verdana" w:cs="Times New Roman"/>
      <w:sz w:val="24"/>
      <w:szCs w:val="24"/>
      <w:lang w:val="en-US"/>
    </w:rPr>
  </w:style>
  <w:style w:type="paragraph" w:customStyle="1" w:styleId="ConsPlusNormal">
    <w:name w:val="ConsPlusNormal"/>
    <w:rsid w:val="00657E1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footer"/>
    <w:basedOn w:val="a"/>
    <w:link w:val="ab"/>
    <w:rsid w:val="00657E1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657E1E"/>
    <w:rPr>
      <w:rFonts w:ascii="Times New Roman" w:eastAsia="Times New Roman" w:hAnsi="Times New Roman" w:cs="Times New Roman"/>
      <w:sz w:val="24"/>
      <w:szCs w:val="24"/>
      <w:lang w:eastAsia="ru-RU"/>
    </w:rPr>
  </w:style>
  <w:style w:type="character" w:styleId="ac">
    <w:name w:val="page number"/>
    <w:basedOn w:val="a0"/>
    <w:rsid w:val="00657E1E"/>
  </w:style>
  <w:style w:type="paragraph" w:customStyle="1" w:styleId="13">
    <w:name w:val="Знак Знак Знак1 Знак Знак Знак Знак Знак Знак Знак"/>
    <w:basedOn w:val="a"/>
    <w:rsid w:val="00657E1E"/>
    <w:pPr>
      <w:spacing w:after="160" w:line="240" w:lineRule="exact"/>
    </w:pPr>
    <w:rPr>
      <w:rFonts w:ascii="Verdana" w:eastAsia="Times New Roman" w:hAnsi="Verdana" w:cs="Times New Roman"/>
      <w:sz w:val="24"/>
      <w:szCs w:val="24"/>
      <w:lang w:val="en-US"/>
    </w:rPr>
  </w:style>
  <w:style w:type="paragraph" w:styleId="ad">
    <w:name w:val="Body Text"/>
    <w:basedOn w:val="a"/>
    <w:link w:val="ae"/>
    <w:rsid w:val="00657E1E"/>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657E1E"/>
    <w:rPr>
      <w:rFonts w:ascii="Times New Roman" w:eastAsia="Times New Roman" w:hAnsi="Times New Roman" w:cs="Times New Roman"/>
      <w:sz w:val="24"/>
      <w:szCs w:val="24"/>
      <w:lang w:eastAsia="ru-RU"/>
    </w:rPr>
  </w:style>
  <w:style w:type="paragraph" w:styleId="3">
    <w:name w:val="Body Text 3"/>
    <w:basedOn w:val="a"/>
    <w:link w:val="30"/>
    <w:rsid w:val="00657E1E"/>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657E1E"/>
    <w:rPr>
      <w:rFonts w:ascii="Times New Roman" w:eastAsia="Times New Roman" w:hAnsi="Times New Roman" w:cs="Times New Roman"/>
      <w:sz w:val="16"/>
      <w:szCs w:val="16"/>
      <w:lang w:eastAsia="ru-RU"/>
    </w:rPr>
  </w:style>
  <w:style w:type="character" w:customStyle="1" w:styleId="highlighthighlightactive">
    <w:name w:val="highlight highlight_active"/>
    <w:rsid w:val="00657E1E"/>
  </w:style>
  <w:style w:type="paragraph" w:styleId="af">
    <w:name w:val="List Paragraph"/>
    <w:basedOn w:val="a"/>
    <w:link w:val="af0"/>
    <w:uiPriority w:val="99"/>
    <w:qFormat/>
    <w:rsid w:val="00657E1E"/>
    <w:pPr>
      <w:ind w:left="720"/>
      <w:contextualSpacing/>
    </w:pPr>
    <w:rPr>
      <w:rFonts w:ascii="Calibri" w:eastAsia="Calibri" w:hAnsi="Calibri" w:cs="Times New Roman"/>
    </w:rPr>
  </w:style>
  <w:style w:type="paragraph" w:customStyle="1" w:styleId="af1">
    <w:name w:val="Знак Знак"/>
    <w:basedOn w:val="a"/>
    <w:rsid w:val="00657E1E"/>
    <w:pPr>
      <w:autoSpaceDE w:val="0"/>
      <w:autoSpaceDN w:val="0"/>
      <w:spacing w:after="160" w:line="240" w:lineRule="exact"/>
    </w:pPr>
    <w:rPr>
      <w:rFonts w:ascii="Arial" w:eastAsia="Times New Roman" w:hAnsi="Arial" w:cs="Arial"/>
      <w:b/>
      <w:bCs/>
      <w:sz w:val="20"/>
      <w:szCs w:val="20"/>
      <w:lang w:val="en-US" w:eastAsia="de-DE"/>
    </w:rPr>
  </w:style>
  <w:style w:type="paragraph" w:styleId="af2">
    <w:name w:val="Title"/>
    <w:aliases w:val="Название Знак1,Название Знак Знак, Знак2 Знак Знак, Знак2 Знак1,Знак2 Знак1 Знак,Название Знак1 Знак,Название Знак Знак Знак, Знак2 Знак Знак Знак, Знак2 Знак1 Знак,Знак2 Знак Знак,Знак2 Знак1,Знак2 Знак Знак Знак,Знак Знак, Знак Знак3"/>
    <w:basedOn w:val="a"/>
    <w:link w:val="af3"/>
    <w:qFormat/>
    <w:rsid w:val="00657E1E"/>
    <w:pPr>
      <w:spacing w:after="0" w:line="240" w:lineRule="auto"/>
      <w:jc w:val="center"/>
    </w:pPr>
    <w:rPr>
      <w:rFonts w:ascii="Times New Roman" w:eastAsia="Times New Roman" w:hAnsi="Times New Roman" w:cs="Times New Roman"/>
      <w:b/>
      <w:bCs/>
      <w:sz w:val="28"/>
      <w:szCs w:val="24"/>
    </w:rPr>
  </w:style>
  <w:style w:type="character" w:customStyle="1" w:styleId="af3">
    <w:name w:val="Название Знак"/>
    <w:aliases w:val="Название Знак1 Знак1,Название Знак Знак Знак1, Знак2 Знак Знак Знак1, Знак2 Знак1 Знак1,Знак2 Знак1 Знак Знак,Название Знак1 Знак Знак,Название Знак Знак Знак Знак, Знак2 Знак Знак Знак Знак, Знак2 Знак1 Знак Знак,Знак2 Знак Знак Знак1"/>
    <w:basedOn w:val="a0"/>
    <w:link w:val="af2"/>
    <w:rsid w:val="00657E1E"/>
    <w:rPr>
      <w:rFonts w:ascii="Times New Roman" w:eastAsia="Times New Roman" w:hAnsi="Times New Roman" w:cs="Times New Roman"/>
      <w:b/>
      <w:bCs/>
      <w:sz w:val="28"/>
      <w:szCs w:val="24"/>
    </w:rPr>
  </w:style>
  <w:style w:type="paragraph" w:styleId="20">
    <w:name w:val="Body Text Indent 2"/>
    <w:basedOn w:val="a"/>
    <w:link w:val="22"/>
    <w:rsid w:val="00657E1E"/>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0"/>
    <w:rsid w:val="00657E1E"/>
    <w:rPr>
      <w:rFonts w:ascii="Times New Roman" w:eastAsia="Times New Roman" w:hAnsi="Times New Roman" w:cs="Times New Roman"/>
      <w:sz w:val="24"/>
      <w:szCs w:val="24"/>
      <w:lang w:eastAsia="ru-RU"/>
    </w:rPr>
  </w:style>
  <w:style w:type="character" w:customStyle="1" w:styleId="apple-converted-space">
    <w:name w:val="apple-converted-space"/>
    <w:rsid w:val="00657E1E"/>
  </w:style>
  <w:style w:type="paragraph" w:customStyle="1" w:styleId="af4">
    <w:name w:val="Стиль"/>
    <w:rsid w:val="00657E1E"/>
    <w:pPr>
      <w:widowControl w:val="0"/>
      <w:suppressAutoHyphens/>
      <w:autoSpaceDE w:val="0"/>
      <w:spacing w:after="0" w:line="240" w:lineRule="auto"/>
    </w:pPr>
    <w:rPr>
      <w:rFonts w:ascii="Times New Roman" w:eastAsia="Arial" w:hAnsi="Times New Roman" w:cs="Calibri"/>
      <w:sz w:val="24"/>
      <w:szCs w:val="24"/>
      <w:lang w:eastAsia="ar-SA"/>
    </w:rPr>
  </w:style>
  <w:style w:type="character" w:customStyle="1" w:styleId="FontStyle11">
    <w:name w:val="Font Style11"/>
    <w:rsid w:val="00657E1E"/>
    <w:rPr>
      <w:rFonts w:ascii="Times New Roman" w:hAnsi="Times New Roman" w:cs="Times New Roman" w:hint="default"/>
      <w:b/>
      <w:bCs/>
      <w:sz w:val="22"/>
      <w:szCs w:val="22"/>
    </w:rPr>
  </w:style>
  <w:style w:type="paragraph" w:customStyle="1" w:styleId="Style4">
    <w:name w:val="Style4"/>
    <w:basedOn w:val="a"/>
    <w:rsid w:val="00657E1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0">
    <w:name w:val="c0"/>
    <w:rsid w:val="00657E1E"/>
  </w:style>
  <w:style w:type="paragraph" w:styleId="af5">
    <w:name w:val="Block Text"/>
    <w:basedOn w:val="a"/>
    <w:uiPriority w:val="99"/>
    <w:rsid w:val="00657E1E"/>
    <w:pPr>
      <w:widowControl w:val="0"/>
      <w:spacing w:after="0" w:line="360" w:lineRule="exact"/>
      <w:ind w:left="500" w:right="560"/>
      <w:jc w:val="center"/>
    </w:pPr>
    <w:rPr>
      <w:rFonts w:ascii="Times New Roman" w:eastAsia="Times New Roman" w:hAnsi="Times New Roman" w:cs="Times New Roman"/>
      <w:b/>
      <w:bCs/>
      <w:sz w:val="28"/>
      <w:szCs w:val="28"/>
      <w:lang w:eastAsia="ru-RU"/>
    </w:rPr>
  </w:style>
  <w:style w:type="character" w:customStyle="1" w:styleId="FontStyle55">
    <w:name w:val="Font Style55"/>
    <w:uiPriority w:val="99"/>
    <w:rsid w:val="00657E1E"/>
    <w:rPr>
      <w:rFonts w:ascii="Times New Roman" w:hAnsi="Times New Roman" w:cs="Times New Roman" w:hint="default"/>
      <w:sz w:val="18"/>
      <w:szCs w:val="18"/>
    </w:rPr>
  </w:style>
  <w:style w:type="character" w:customStyle="1" w:styleId="af0">
    <w:name w:val="Абзац списка Знак"/>
    <w:link w:val="af"/>
    <w:uiPriority w:val="99"/>
    <w:locked/>
    <w:rsid w:val="00657E1E"/>
    <w:rPr>
      <w:rFonts w:ascii="Calibri" w:eastAsia="Calibri" w:hAnsi="Calibri" w:cs="Times New Roman"/>
    </w:rPr>
  </w:style>
  <w:style w:type="character" w:styleId="af6">
    <w:name w:val="Hyperlink"/>
    <w:uiPriority w:val="99"/>
    <w:unhideWhenUsed/>
    <w:rsid w:val="00657E1E"/>
    <w:rPr>
      <w:color w:val="0000FF"/>
      <w:u w:val="single"/>
    </w:rPr>
  </w:style>
  <w:style w:type="character" w:customStyle="1" w:styleId="highlight">
    <w:name w:val="highlight"/>
    <w:rsid w:val="00657E1E"/>
  </w:style>
  <w:style w:type="paragraph" w:styleId="HTML">
    <w:name w:val="HTML Preformatted"/>
    <w:basedOn w:val="a"/>
    <w:link w:val="HTML0"/>
    <w:uiPriority w:val="99"/>
    <w:unhideWhenUsed/>
    <w:rsid w:val="00657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657E1E"/>
    <w:rPr>
      <w:rFonts w:ascii="Courier New" w:eastAsia="Times New Roman" w:hAnsi="Courier New" w:cs="Times New Roman"/>
      <w:sz w:val="20"/>
      <w:szCs w:val="20"/>
      <w:lang w:val="x-none" w:eastAsia="x-none"/>
    </w:rPr>
  </w:style>
  <w:style w:type="character" w:customStyle="1" w:styleId="hl">
    <w:name w:val="hl"/>
    <w:rsid w:val="00657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microsoft.com/office/2007/relationships/stylesWithEffects" Target="stylesWithEffect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hyperlink" Target="http://www.consultant.ru/document/cons_doc_LAW_317114/9227dee3fa569b62942d3d4ba8bb7331b5a96315/"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1052;&#1086;&#1080;%20&#1076;&#1086;&#1082;&#1091;&#1084;&#1077;&#1085;&#1090;&#1099;\&#1054;&#1058;&#1063;&#1045;&#1058;&#1067;\&#1043;&#1086;&#1076;&#1086;&#1074;&#1099;&#1077;%20&#1086;&#1090;&#1095;&#1077;&#1090;&#1099;%20&#1050;&#1057;&#1054;%20&#1086;%20&#1088;&#1072;&#1073;&#1086;&#1090;&#1077;\2018%20&#1075;&#1086;&#1076;\&#1050;&#1086;&#1087;&#1080;&#1103;%20&#1076;&#1080;&#1072;&#1075;&#1088;&#1072;&#1084;&#1084;&#1099;\&#1076;&#1080;&#1072;&#1075;&#1088;&#1072;&#1084;&#1084;&#1072;%20&#1087;&#1088;&#1086;&#1074;&#1077;&#1088;&#1086;&#1082;.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1052;&#1086;&#1080;%20&#1076;&#1086;&#1082;&#1091;&#1084;&#1077;&#1085;&#1090;&#1099;\&#1054;&#1058;&#1063;&#1045;&#1058;&#1067;\&#1043;&#1086;&#1076;&#1086;&#1074;&#1099;&#1077;%20&#1086;&#1090;&#1095;&#1077;&#1090;&#1099;%20&#1050;&#1057;&#1054;%20&#1086;%20&#1088;&#1072;&#1073;&#1086;&#1090;&#1077;\2018%20&#1075;&#1086;&#1076;\&#1050;&#1086;&#1087;&#1080;&#1103;%20&#1076;&#1080;&#1072;&#1075;&#1088;&#1072;&#1084;&#1084;&#1099;\&#1076;&#1080;&#1072;&#1075;&#1088;&#1072;&#1084;&#1084;&#1072;%20&#1085;&#1072;&#1088;&#1091;&#1096;..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1052;&#1086;&#1080;%20&#1076;&#1086;&#1082;&#1091;&#1084;&#1077;&#1085;&#1090;&#1099;\&#1054;&#1058;&#1063;&#1045;&#1058;&#1067;\&#1043;&#1086;&#1076;&#1086;&#1074;&#1099;&#1077;%20&#1086;&#1090;&#1095;&#1077;&#1090;&#1099;%20&#1050;&#1057;&#1054;%20&#1086;%20&#1088;&#1072;&#1073;&#1086;&#1090;&#1077;\2019&#1075;\&#1076;&#1080;&#1072;&#1075;&#1088;&#1072;&#1084;&#1084;&#1072;%20&#1085;&#1072;&#1088;&#1091;&#1096;&#1077;&#1085;&#1080;&#1081;.xls"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1339839606757766E-2"/>
          <c:y val="4.4776119402985072E-2"/>
          <c:w val="0.57024503323945819"/>
          <c:h val="0.82388059701492533"/>
        </c:manualLayout>
      </c:layout>
      <c:barChart>
        <c:barDir val="bar"/>
        <c:grouping val="clustered"/>
        <c:varyColors val="0"/>
        <c:ser>
          <c:idx val="0"/>
          <c:order val="0"/>
          <c:tx>
            <c:strRef>
              <c:f>Лист1!$B$1</c:f>
              <c:strCache>
                <c:ptCount val="1"/>
                <c:pt idx="0">
                  <c:v>комплексные ревизии</c:v>
                </c:pt>
              </c:strCache>
            </c:strRef>
          </c:tx>
          <c:spPr>
            <a:solidFill>
              <a:schemeClr val="accent1">
                <a:lumMod val="75000"/>
              </a:schemeClr>
            </a:solidFill>
            <a:ln w="12700">
              <a:solidFill>
                <a:srgbClr val="000000"/>
              </a:solidFill>
              <a:prstDash val="solid"/>
            </a:ln>
            <a:scene3d>
              <a:camera prst="orthographicFront"/>
              <a:lightRig rig="threePt" dir="t"/>
            </a:scene3d>
            <a:sp3d>
              <a:bevelT/>
            </a:sp3d>
          </c:spPr>
          <c:invertIfNegative val="0"/>
          <c:dLbls>
            <c:spPr>
              <a:noFill/>
              <a:ln w="25400">
                <a:noFill/>
              </a:ln>
            </c:spPr>
            <c:txPr>
              <a:bodyPr/>
              <a:lstStyle/>
              <a:p>
                <a:pPr>
                  <a:defRPr sz="12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Лист1!$A$2:$A$3</c:f>
              <c:numCache>
                <c:formatCode>General</c:formatCode>
                <c:ptCount val="2"/>
                <c:pt idx="0">
                  <c:v>2019</c:v>
                </c:pt>
                <c:pt idx="1">
                  <c:v>2018</c:v>
                </c:pt>
              </c:numCache>
            </c:numRef>
          </c:cat>
          <c:val>
            <c:numRef>
              <c:f>Лист1!$B$2:$B$3</c:f>
              <c:numCache>
                <c:formatCode>General</c:formatCode>
                <c:ptCount val="2"/>
                <c:pt idx="0">
                  <c:v>3</c:v>
                </c:pt>
                <c:pt idx="1">
                  <c:v>3</c:v>
                </c:pt>
              </c:numCache>
            </c:numRef>
          </c:val>
        </c:ser>
        <c:ser>
          <c:idx val="1"/>
          <c:order val="1"/>
          <c:tx>
            <c:strRef>
              <c:f>Лист1!$C$1</c:f>
              <c:strCache>
                <c:ptCount val="1"/>
                <c:pt idx="0">
                  <c:v>экспертно-аналитические мероприятия</c:v>
                </c:pt>
              </c:strCache>
            </c:strRef>
          </c:tx>
          <c:spPr>
            <a:solidFill>
              <a:schemeClr val="accent4">
                <a:lumMod val="60000"/>
                <a:lumOff val="40000"/>
              </a:schemeClr>
            </a:solidFill>
            <a:ln w="12700">
              <a:solidFill>
                <a:srgbClr val="000000"/>
              </a:solidFill>
              <a:prstDash val="solid"/>
            </a:ln>
            <a:scene3d>
              <a:camera prst="orthographicFront"/>
              <a:lightRig rig="threePt" dir="t"/>
            </a:scene3d>
            <a:sp3d>
              <a:bevelT/>
            </a:sp3d>
          </c:spPr>
          <c:invertIfNegative val="0"/>
          <c:dLbls>
            <c:dLbl>
              <c:idx val="0"/>
              <c:layout>
                <c:manualLayout>
                  <c:x val="-5.6258790436006312E-3"/>
                  <c:y val="0"/>
                </c:manualLayout>
              </c:layout>
              <c:dLblPos val="outEnd"/>
              <c:showLegendKey val="0"/>
              <c:showVal val="1"/>
              <c:showCatName val="0"/>
              <c:showSerName val="0"/>
              <c:showPercent val="0"/>
              <c:showBubbleSize val="0"/>
            </c:dLbl>
            <c:spPr>
              <a:noFill/>
              <a:ln w="25400">
                <a:noFill/>
              </a:ln>
            </c:spPr>
            <c:txPr>
              <a:bodyPr/>
              <a:lstStyle/>
              <a:p>
                <a:pPr>
                  <a:defRPr sz="12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Лист1!$A$2:$A$3</c:f>
              <c:numCache>
                <c:formatCode>General</c:formatCode>
                <c:ptCount val="2"/>
                <c:pt idx="0">
                  <c:v>2019</c:v>
                </c:pt>
                <c:pt idx="1">
                  <c:v>2018</c:v>
                </c:pt>
              </c:numCache>
            </c:numRef>
          </c:cat>
          <c:val>
            <c:numRef>
              <c:f>Лист1!$C$2:$C$3</c:f>
              <c:numCache>
                <c:formatCode>General</c:formatCode>
                <c:ptCount val="2"/>
                <c:pt idx="0">
                  <c:v>100</c:v>
                </c:pt>
                <c:pt idx="1">
                  <c:v>94</c:v>
                </c:pt>
              </c:numCache>
            </c:numRef>
          </c:val>
        </c:ser>
        <c:ser>
          <c:idx val="2"/>
          <c:order val="2"/>
          <c:tx>
            <c:strRef>
              <c:f>Лист1!$D$1</c:f>
              <c:strCache>
                <c:ptCount val="1"/>
                <c:pt idx="0">
                  <c:v>внешняя проверка годового отчета</c:v>
                </c:pt>
              </c:strCache>
            </c:strRef>
          </c:tx>
          <c:spPr>
            <a:solidFill>
              <a:srgbClr val="00FF00"/>
            </a:solidFill>
            <a:ln w="12700">
              <a:solidFill>
                <a:srgbClr val="000000"/>
              </a:solidFill>
              <a:prstDash val="solid"/>
            </a:ln>
            <a:effectLst/>
            <a:scene3d>
              <a:camera prst="orthographicFront"/>
              <a:lightRig rig="threePt" dir="t"/>
            </a:scene3d>
            <a:sp3d>
              <a:bevelT/>
            </a:sp3d>
          </c:spPr>
          <c:invertIfNegative val="0"/>
          <c:dLbls>
            <c:spPr>
              <a:noFill/>
              <a:ln w="25400">
                <a:noFill/>
              </a:ln>
            </c:spPr>
            <c:txPr>
              <a:bodyPr/>
              <a:lstStyle/>
              <a:p>
                <a:pPr>
                  <a:defRPr sz="12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Лист1!$A$2:$A$3</c:f>
              <c:numCache>
                <c:formatCode>General</c:formatCode>
                <c:ptCount val="2"/>
                <c:pt idx="0">
                  <c:v>2019</c:v>
                </c:pt>
                <c:pt idx="1">
                  <c:v>2018</c:v>
                </c:pt>
              </c:numCache>
            </c:numRef>
          </c:cat>
          <c:val>
            <c:numRef>
              <c:f>Лист1!$D$2:$D$3</c:f>
              <c:numCache>
                <c:formatCode>General</c:formatCode>
                <c:ptCount val="2"/>
                <c:pt idx="0">
                  <c:v>14</c:v>
                </c:pt>
                <c:pt idx="1">
                  <c:v>14</c:v>
                </c:pt>
              </c:numCache>
            </c:numRef>
          </c:val>
        </c:ser>
        <c:ser>
          <c:idx val="3"/>
          <c:order val="3"/>
          <c:tx>
            <c:strRef>
              <c:f>Лист1!$E$1</c:f>
              <c:strCache>
                <c:ptCount val="1"/>
                <c:pt idx="0">
                  <c:v>тематические проверки</c:v>
                </c:pt>
              </c:strCache>
            </c:strRef>
          </c:tx>
          <c:spPr>
            <a:solidFill>
              <a:schemeClr val="accent6">
                <a:lumMod val="60000"/>
                <a:lumOff val="40000"/>
              </a:schemeClr>
            </a:solidFill>
            <a:ln w="12700">
              <a:solidFill>
                <a:srgbClr val="000000"/>
              </a:solidFill>
              <a:prstDash val="solid"/>
            </a:ln>
            <a:scene3d>
              <a:camera prst="orthographicFront"/>
              <a:lightRig rig="threePt" dir="t"/>
            </a:scene3d>
            <a:sp3d>
              <a:bevelT/>
            </a:sp3d>
          </c:spPr>
          <c:invertIfNegative val="0"/>
          <c:dLbls>
            <c:spPr>
              <a:noFill/>
              <a:ln w="25400">
                <a:noFill/>
              </a:ln>
            </c:spPr>
            <c:txPr>
              <a:bodyPr/>
              <a:lstStyle/>
              <a:p>
                <a:pPr>
                  <a:defRPr sz="1200" b="1" i="0" u="none" strike="noStrike" baseline="0">
                    <a:solidFill>
                      <a:sysClr val="windowText" lastClr="000000"/>
                    </a:solidFill>
                    <a:latin typeface="Arial Cyr"/>
                    <a:ea typeface="Arial Cyr"/>
                    <a:cs typeface="Arial Cyr"/>
                  </a:defRPr>
                </a:pPr>
                <a:endParaRPr lang="ru-RU"/>
              </a:p>
            </c:txPr>
            <c:showLegendKey val="0"/>
            <c:showVal val="1"/>
            <c:showCatName val="0"/>
            <c:showSerName val="0"/>
            <c:showPercent val="0"/>
            <c:showBubbleSize val="0"/>
            <c:showLeaderLines val="0"/>
          </c:dLbls>
          <c:val>
            <c:numRef>
              <c:f>Лист1!$E$2:$E$3</c:f>
              <c:numCache>
                <c:formatCode>General</c:formatCode>
                <c:ptCount val="2"/>
                <c:pt idx="0">
                  <c:v>5</c:v>
                </c:pt>
                <c:pt idx="1">
                  <c:v>6</c:v>
                </c:pt>
              </c:numCache>
            </c:numRef>
          </c:val>
        </c:ser>
        <c:ser>
          <c:idx val="4"/>
          <c:order val="4"/>
          <c:tx>
            <c:strRef>
              <c:f>Лист1!$F$1</c:f>
              <c:strCache>
                <c:ptCount val="1"/>
              </c:strCache>
            </c:strRef>
          </c:tx>
          <c:spPr>
            <a:solidFill>
              <a:srgbClr val="660066"/>
            </a:solidFill>
            <a:ln w="12700">
              <a:solidFill>
                <a:srgbClr val="000000"/>
              </a:solidFill>
              <a:prstDash val="solid"/>
            </a:ln>
            <a:scene3d>
              <a:camera prst="orthographicFront"/>
              <a:lightRig rig="threePt" dir="t"/>
            </a:scene3d>
            <a:sp3d>
              <a:bevelT/>
            </a:sp3d>
          </c:spPr>
          <c:invertIfNegative val="0"/>
          <c:dLbls>
            <c:spPr>
              <a:noFill/>
              <a:ln w="25400">
                <a:noFill/>
              </a:ln>
            </c:spPr>
            <c:txPr>
              <a:bodyPr/>
              <a:lstStyle/>
              <a:p>
                <a:pPr>
                  <a:defRPr sz="1200" b="1" i="0" u="none" strike="noStrike" baseline="0">
                    <a:solidFill>
                      <a:sysClr val="windowText" lastClr="000000"/>
                    </a:solidFill>
                    <a:latin typeface="Arial Cyr"/>
                    <a:ea typeface="Arial Cyr"/>
                    <a:cs typeface="Arial Cyr"/>
                  </a:defRPr>
                </a:pPr>
                <a:endParaRPr lang="ru-RU"/>
              </a:p>
            </c:txPr>
            <c:showLegendKey val="0"/>
            <c:showVal val="1"/>
            <c:showCatName val="0"/>
            <c:showSerName val="0"/>
            <c:showPercent val="0"/>
            <c:showBubbleSize val="0"/>
            <c:showLeaderLines val="0"/>
          </c:dLbls>
          <c:val>
            <c:numRef>
              <c:f>Лист1!$F$2:$F$3</c:f>
              <c:numCache>
                <c:formatCode>General</c:formatCode>
                <c:ptCount val="2"/>
              </c:numCache>
            </c:numRef>
          </c:val>
        </c:ser>
        <c:dLbls>
          <c:showLegendKey val="0"/>
          <c:showVal val="0"/>
          <c:showCatName val="0"/>
          <c:showSerName val="0"/>
          <c:showPercent val="0"/>
          <c:showBubbleSize val="0"/>
        </c:dLbls>
        <c:gapWidth val="100"/>
        <c:axId val="546698752"/>
        <c:axId val="546587200"/>
      </c:barChart>
      <c:catAx>
        <c:axId val="546698752"/>
        <c:scaling>
          <c:orientation val="minMax"/>
        </c:scaling>
        <c:delete val="0"/>
        <c:axPos val="l"/>
        <c:numFmt formatCode="General" sourceLinked="1"/>
        <c:majorTickMark val="out"/>
        <c:minorTickMark val="none"/>
        <c:tickLblPos val="low"/>
        <c:spPr>
          <a:ln w="3175">
            <a:solidFill>
              <a:srgbClr val="000000"/>
            </a:solidFill>
            <a:prstDash val="solid"/>
          </a:ln>
        </c:spPr>
        <c:txPr>
          <a:bodyPr rot="0" vert="horz"/>
          <a:lstStyle/>
          <a:p>
            <a:pPr>
              <a:defRPr sz="1000" b="0" i="0" u="none" strike="noStrike" baseline="0">
                <a:solidFill>
                  <a:srgbClr val="000000"/>
                </a:solidFill>
                <a:latin typeface="Arial Cyr"/>
                <a:ea typeface="Arial Cyr"/>
                <a:cs typeface="Arial Cyr"/>
              </a:defRPr>
            </a:pPr>
            <a:endParaRPr lang="ru-RU"/>
          </a:p>
        </c:txPr>
        <c:crossAx val="546587200"/>
        <c:crosses val="autoZero"/>
        <c:auto val="1"/>
        <c:lblAlgn val="ctr"/>
        <c:lblOffset val="100"/>
        <c:tickLblSkip val="1"/>
        <c:tickMarkSkip val="1"/>
        <c:noMultiLvlLbl val="0"/>
      </c:catAx>
      <c:valAx>
        <c:axId val="546587200"/>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Arial Cyr"/>
                <a:ea typeface="Arial Cyr"/>
                <a:cs typeface="Arial Cyr"/>
              </a:defRPr>
            </a:pPr>
            <a:endParaRPr lang="ru-RU"/>
          </a:p>
        </c:txPr>
        <c:crossAx val="546698752"/>
        <c:crosses val="autoZero"/>
        <c:crossBetween val="between"/>
      </c:valAx>
      <c:spPr>
        <a:solidFill>
          <a:srgbClr val="C0C0C0"/>
        </a:solidFill>
        <a:ln w="12700">
          <a:solidFill>
            <a:srgbClr val="808080"/>
          </a:solidFill>
          <a:prstDash val="solid"/>
          <a:bevel/>
        </a:ln>
        <a:scene3d>
          <a:camera prst="orthographicFront"/>
          <a:lightRig rig="balanced" dir="t"/>
        </a:scene3d>
        <a:sp3d prstMaterial="legacyWireframe"/>
      </c:spPr>
    </c:plotArea>
    <c:legend>
      <c:legendPos val="r"/>
      <c:legendEntry>
        <c:idx val="0"/>
        <c:delete val="1"/>
      </c:legendEntry>
      <c:layout>
        <c:manualLayout>
          <c:xMode val="edge"/>
          <c:yMode val="edge"/>
          <c:x val="0.64601262191623643"/>
          <c:y val="0.28483829980616382"/>
          <c:w val="0.27596098680436032"/>
          <c:h val="0.50099440750118251"/>
        </c:manualLayout>
      </c:layout>
      <c:overlay val="0"/>
      <c:spPr>
        <a:solidFill>
          <a:srgbClr val="FFFFFF"/>
        </a:solidFill>
        <a:ln w="3175">
          <a:solidFill>
            <a:srgbClr val="000000"/>
          </a:solidFill>
          <a:prstDash val="solid"/>
        </a:ln>
      </c:spPr>
      <c:txPr>
        <a:bodyPr/>
        <a:lstStyle/>
        <a:p>
          <a:pPr rtl="0">
            <a:defRPr sz="1100"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77"/>
      <c:rotY val="20"/>
      <c:depthPercent val="100"/>
      <c:rAngAx val="1"/>
    </c:view3D>
    <c:floor>
      <c:thickness val="0"/>
      <c:spPr>
        <a:noFill/>
        <a:ln w="3175">
          <a:solidFill>
            <a:srgbClr val="000000"/>
          </a:solidFill>
          <a:prstDash val="solid"/>
        </a:ln>
      </c:spPr>
    </c:floor>
    <c:sideWall>
      <c:thickness val="0"/>
      <c:spPr>
        <a:ln w="12700">
          <a:solidFill>
            <a:srgbClr val="808080"/>
          </a:solidFill>
          <a:prstDash val="solid"/>
        </a:ln>
        <a:scene3d>
          <a:camera prst="orthographicFront"/>
          <a:lightRig rig="threePt" dir="t"/>
        </a:scene3d>
        <a:sp3d>
          <a:bevelT/>
        </a:sp3d>
      </c:spPr>
    </c:sideWall>
    <c:backWall>
      <c:thickness val="0"/>
      <c:spPr>
        <a:scene3d>
          <a:camera prst="orthographicFront"/>
          <a:lightRig rig="threePt" dir="t"/>
        </a:scene3d>
        <a:sp3d>
          <a:bevelT/>
        </a:sp3d>
      </c:spPr>
    </c:backWall>
    <c:plotArea>
      <c:layout>
        <c:manualLayout>
          <c:layoutTarget val="inner"/>
          <c:xMode val="edge"/>
          <c:yMode val="edge"/>
          <c:x val="0.1100480182914958"/>
          <c:y val="4.1791044776119404E-2"/>
          <c:w val="0.55024009145747899"/>
          <c:h val="0.82686567164179103"/>
        </c:manualLayout>
      </c:layout>
      <c:bar3DChart>
        <c:barDir val="col"/>
        <c:grouping val="clustered"/>
        <c:varyColors val="0"/>
        <c:ser>
          <c:idx val="0"/>
          <c:order val="0"/>
          <c:tx>
            <c:strRef>
              <c:f>Лист1!$B$1</c:f>
              <c:strCache>
                <c:ptCount val="1"/>
                <c:pt idx="0">
                  <c:v>выявлено финансовых нарушений </c:v>
                </c:pt>
              </c:strCache>
            </c:strRef>
          </c:tx>
          <c:spPr>
            <a:solidFill>
              <a:srgbClr val="FF0000"/>
            </a:solidFill>
            <a:ln w="12700">
              <a:solidFill>
                <a:srgbClr val="000000"/>
              </a:solidFill>
              <a:prstDash val="solid"/>
            </a:ln>
            <a:scene3d>
              <a:camera prst="orthographicFront"/>
              <a:lightRig rig="threePt" dir="t"/>
            </a:scene3d>
            <a:sp3d>
              <a:bevelT/>
              <a:contourClr>
                <a:srgbClr val="000000"/>
              </a:contourClr>
            </a:sp3d>
          </c:spPr>
          <c:invertIfNegative val="0"/>
          <c:dLbls>
            <c:dLbl>
              <c:idx val="0"/>
              <c:layout>
                <c:manualLayout>
                  <c:x val="8.7614666978508872E-3"/>
                  <c:y val="-6.4610866372980913E-2"/>
                </c:manualLayout>
              </c:layout>
              <c:showLegendKey val="0"/>
              <c:showVal val="1"/>
              <c:showCatName val="0"/>
              <c:showSerName val="0"/>
              <c:showPercent val="0"/>
              <c:showBubbleSize val="0"/>
            </c:dLbl>
            <c:dLbl>
              <c:idx val="1"/>
              <c:layout>
                <c:manualLayout>
                  <c:x val="1.0079365079365117E-2"/>
                  <c:y val="-4.4097222222222218E-2"/>
                </c:manualLayout>
              </c:layout>
              <c:showLegendKey val="0"/>
              <c:showVal val="1"/>
              <c:showCatName val="0"/>
              <c:showSerName val="0"/>
              <c:showPercent val="0"/>
              <c:showBubbleSize val="0"/>
            </c:dLbl>
            <c:dLbl>
              <c:idx val="2"/>
              <c:layout>
                <c:manualLayout>
                  <c:x val="-5.3926613133754324E-3"/>
                  <c:y val="-5.3748887115982746E-2"/>
                </c:manualLayout>
              </c:layout>
              <c:showLegendKey val="0"/>
              <c:showVal val="1"/>
              <c:showCatName val="0"/>
              <c:showSerName val="0"/>
              <c:showPercent val="0"/>
              <c:showBubbleSize val="0"/>
            </c:dLbl>
            <c:spPr>
              <a:noFill/>
              <a:ln w="25400">
                <a:noFill/>
              </a:ln>
            </c:spPr>
            <c:txPr>
              <a:bodyPr/>
              <a:lstStyle/>
              <a:p>
                <a:pPr>
                  <a:defRPr sz="1200" b="1" i="0" u="none" strike="noStrike" baseline="0">
                    <a:solidFill>
                      <a:sysClr val="windowText" lastClr="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Лист1!$A$2:$A$3</c:f>
              <c:numCache>
                <c:formatCode>General</c:formatCode>
                <c:ptCount val="2"/>
                <c:pt idx="0">
                  <c:v>2019</c:v>
                </c:pt>
                <c:pt idx="1">
                  <c:v>2018</c:v>
                </c:pt>
              </c:numCache>
            </c:numRef>
          </c:cat>
          <c:val>
            <c:numRef>
              <c:f>Лист1!$B$2:$B$3</c:f>
              <c:numCache>
                <c:formatCode>General</c:formatCode>
                <c:ptCount val="2"/>
                <c:pt idx="0">
                  <c:v>9145.6</c:v>
                </c:pt>
                <c:pt idx="1">
                  <c:v>1353.4</c:v>
                </c:pt>
              </c:numCache>
            </c:numRef>
          </c:val>
        </c:ser>
        <c:ser>
          <c:idx val="1"/>
          <c:order val="1"/>
          <c:tx>
            <c:strRef>
              <c:f>Лист1!$C$1</c:f>
              <c:strCache>
                <c:ptCount val="1"/>
                <c:pt idx="0">
                  <c:v>выявлено нефинансовых нарушений</c:v>
                </c:pt>
              </c:strCache>
            </c:strRef>
          </c:tx>
          <c:spPr>
            <a:solidFill>
              <a:srgbClr val="00FFFF"/>
            </a:solidFill>
            <a:ln w="12700">
              <a:solidFill>
                <a:srgbClr val="000000"/>
              </a:solidFill>
              <a:prstDash val="solid"/>
            </a:ln>
            <a:scene3d>
              <a:camera prst="orthographicFront"/>
              <a:lightRig rig="threePt" dir="t"/>
            </a:scene3d>
            <a:sp3d>
              <a:bevelT/>
              <a:contourClr>
                <a:srgbClr val="000000"/>
              </a:contourClr>
            </a:sp3d>
          </c:spPr>
          <c:invertIfNegative val="0"/>
          <c:dLbls>
            <c:dLbl>
              <c:idx val="0"/>
              <c:layout>
                <c:manualLayout>
                  <c:x val="2.8086977989137497E-2"/>
                  <c:y val="-5.3556025761097047E-2"/>
                </c:manualLayout>
              </c:layout>
              <c:showLegendKey val="0"/>
              <c:showVal val="1"/>
              <c:showCatName val="0"/>
              <c:showSerName val="0"/>
              <c:showPercent val="0"/>
              <c:showBubbleSize val="0"/>
            </c:dLbl>
            <c:dLbl>
              <c:idx val="1"/>
              <c:layout>
                <c:manualLayout>
                  <c:x val="2.3391812865497075E-2"/>
                  <c:y val="-5.5721393034825796E-2"/>
                </c:manualLayout>
              </c:layout>
              <c:showLegendKey val="0"/>
              <c:showVal val="1"/>
              <c:showCatName val="0"/>
              <c:showSerName val="0"/>
              <c:showPercent val="0"/>
              <c:showBubbleSize val="0"/>
            </c:dLbl>
            <c:dLbl>
              <c:idx val="2"/>
              <c:layout>
                <c:manualLayout>
                  <c:x val="2.1265284423179161E-2"/>
                  <c:y val="-7.1642104438437729E-2"/>
                </c:manualLayout>
              </c:layout>
              <c:showLegendKey val="0"/>
              <c:showVal val="1"/>
              <c:showCatName val="0"/>
              <c:showSerName val="0"/>
              <c:showPercent val="0"/>
              <c:showBubbleSize val="0"/>
            </c:dLbl>
            <c:spPr>
              <a:noFill/>
              <a:ln w="25400">
                <a:noFill/>
              </a:ln>
            </c:spPr>
            <c:txPr>
              <a:bodyPr/>
              <a:lstStyle/>
              <a:p>
                <a:pPr>
                  <a:defRPr sz="12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Лист1!$A$2:$A$3</c:f>
              <c:numCache>
                <c:formatCode>General</c:formatCode>
                <c:ptCount val="2"/>
                <c:pt idx="0">
                  <c:v>2019</c:v>
                </c:pt>
                <c:pt idx="1">
                  <c:v>2018</c:v>
                </c:pt>
              </c:numCache>
            </c:numRef>
          </c:cat>
          <c:val>
            <c:numRef>
              <c:f>Лист1!$C$2:$C$3</c:f>
              <c:numCache>
                <c:formatCode>General</c:formatCode>
                <c:ptCount val="2"/>
                <c:pt idx="0">
                  <c:v>4401.5</c:v>
                </c:pt>
                <c:pt idx="1">
                  <c:v>5486</c:v>
                </c:pt>
              </c:numCache>
            </c:numRef>
          </c:val>
        </c:ser>
        <c:ser>
          <c:idx val="2"/>
          <c:order val="2"/>
          <c:tx>
            <c:strRef>
              <c:f>Лист1!$D$1</c:f>
              <c:strCache>
                <c:ptCount val="1"/>
                <c:pt idx="0">
                  <c:v>восстановлено</c:v>
                </c:pt>
              </c:strCache>
            </c:strRef>
          </c:tx>
          <c:spPr>
            <a:solidFill>
              <a:srgbClr val="00FF00"/>
            </a:solidFill>
            <a:ln w="12700">
              <a:solidFill>
                <a:srgbClr val="000000"/>
              </a:solidFill>
              <a:prstDash val="solid"/>
            </a:ln>
            <a:scene3d>
              <a:camera prst="orthographicFront"/>
              <a:lightRig rig="threePt" dir="t"/>
            </a:scene3d>
            <a:sp3d>
              <a:bevelT/>
              <a:contourClr>
                <a:srgbClr val="000000"/>
              </a:contourClr>
            </a:sp3d>
          </c:spPr>
          <c:invertIfNegative val="0"/>
          <c:dLbls>
            <c:dLbl>
              <c:idx val="0"/>
              <c:layout>
                <c:manualLayout>
                  <c:x val="2.764486975013291E-2"/>
                  <c:y val="-1.9900497512437811E-2"/>
                </c:manualLayout>
              </c:layout>
              <c:showLegendKey val="0"/>
              <c:showVal val="1"/>
              <c:showCatName val="0"/>
              <c:showSerName val="0"/>
              <c:showPercent val="0"/>
              <c:showBubbleSize val="0"/>
            </c:dLbl>
            <c:dLbl>
              <c:idx val="1"/>
              <c:layout>
                <c:manualLayout>
                  <c:x val="2.764486975013291E-2"/>
                  <c:y val="-1.9900497512437811E-2"/>
                </c:manualLayout>
              </c:layout>
              <c:showLegendKey val="0"/>
              <c:showVal val="1"/>
              <c:showCatName val="0"/>
              <c:showSerName val="0"/>
              <c:showPercent val="0"/>
              <c:showBubbleSize val="0"/>
            </c:dLbl>
            <c:dLbl>
              <c:idx val="2"/>
              <c:layout>
                <c:manualLayout>
                  <c:x val="2.5518341307814992E-2"/>
                  <c:y val="-1.1940298507462687E-2"/>
                </c:manualLayout>
              </c:layout>
              <c:showLegendKey val="0"/>
              <c:showVal val="1"/>
              <c:showCatName val="0"/>
              <c:showSerName val="0"/>
              <c:showPercent val="0"/>
              <c:showBubbleSize val="0"/>
            </c:dLbl>
            <c:spPr>
              <a:noFill/>
              <a:ln w="25400">
                <a:noFill/>
              </a:ln>
            </c:spPr>
            <c:txPr>
              <a:bodyPr/>
              <a:lstStyle/>
              <a:p>
                <a:pPr>
                  <a:defRPr sz="12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Лист1!$A$2:$A$3</c:f>
              <c:numCache>
                <c:formatCode>General</c:formatCode>
                <c:ptCount val="2"/>
                <c:pt idx="0">
                  <c:v>2019</c:v>
                </c:pt>
                <c:pt idx="1">
                  <c:v>2018</c:v>
                </c:pt>
              </c:numCache>
            </c:numRef>
          </c:cat>
          <c:val>
            <c:numRef>
              <c:f>Лист1!$D$2:$D$3</c:f>
              <c:numCache>
                <c:formatCode>General</c:formatCode>
                <c:ptCount val="2"/>
                <c:pt idx="0">
                  <c:v>490.8</c:v>
                </c:pt>
                <c:pt idx="1">
                  <c:v>21</c:v>
                </c:pt>
              </c:numCache>
            </c:numRef>
          </c:val>
        </c:ser>
        <c:dLbls>
          <c:showLegendKey val="0"/>
          <c:showVal val="0"/>
          <c:showCatName val="0"/>
          <c:showSerName val="0"/>
          <c:showPercent val="0"/>
          <c:showBubbleSize val="0"/>
        </c:dLbls>
        <c:gapWidth val="100"/>
        <c:shape val="box"/>
        <c:axId val="546700288"/>
        <c:axId val="105839936"/>
        <c:axId val="0"/>
      </c:bar3DChart>
      <c:catAx>
        <c:axId val="546700288"/>
        <c:scaling>
          <c:orientation val="minMax"/>
        </c:scaling>
        <c:delete val="0"/>
        <c:axPos val="b"/>
        <c:title>
          <c:tx>
            <c:rich>
              <a:bodyPr/>
              <a:lstStyle/>
              <a:p>
                <a:pPr>
                  <a:defRPr/>
                </a:pPr>
                <a:r>
                  <a:rPr lang="ru-RU"/>
                  <a:t>годы</a:t>
                </a:r>
              </a:p>
            </c:rich>
          </c:tx>
          <c:overlay val="0"/>
        </c:title>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105839936"/>
        <c:crosses val="autoZero"/>
        <c:auto val="1"/>
        <c:lblAlgn val="ctr"/>
        <c:lblOffset val="100"/>
        <c:tickLblSkip val="1"/>
        <c:tickMarkSkip val="1"/>
        <c:noMultiLvlLbl val="0"/>
      </c:catAx>
      <c:valAx>
        <c:axId val="105839936"/>
        <c:scaling>
          <c:orientation val="minMax"/>
        </c:scaling>
        <c:delete val="0"/>
        <c:axPos val="l"/>
        <c:title>
          <c:tx>
            <c:rich>
              <a:bodyPr rot="-5400000" vert="horz"/>
              <a:lstStyle/>
              <a:p>
                <a:pPr>
                  <a:defRPr/>
                </a:pPr>
                <a:r>
                  <a:rPr lang="ru-RU"/>
                  <a:t>тыс. руб.</a:t>
                </a:r>
              </a:p>
            </c:rich>
          </c:tx>
          <c:layout>
            <c:manualLayout>
              <c:xMode val="edge"/>
              <c:yMode val="edge"/>
              <c:x val="1.8049676129933301E-2"/>
              <c:y val="0.42912160209048761"/>
            </c:manualLayout>
          </c:layout>
          <c:overlay val="0"/>
        </c:title>
        <c:numFmt formatCode="General"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Arial Cyr"/>
                <a:ea typeface="Arial Cyr"/>
                <a:cs typeface="Arial Cyr"/>
              </a:defRPr>
            </a:pPr>
            <a:endParaRPr lang="ru-RU"/>
          </a:p>
        </c:txPr>
        <c:crossAx val="546700288"/>
        <c:crosses val="autoZero"/>
        <c:crossBetween val="between"/>
      </c:valAx>
      <c:spPr>
        <a:noFill/>
        <a:ln w="25400">
          <a:noFill/>
        </a:ln>
      </c:spPr>
    </c:plotArea>
    <c:legend>
      <c:legendPos val="r"/>
      <c:layout>
        <c:manualLayout>
          <c:xMode val="edge"/>
          <c:yMode val="edge"/>
          <c:x val="0.67783199691781648"/>
          <c:y val="0.2238805832090372"/>
          <c:w val="0.30941041200125219"/>
          <c:h val="0.5582089793841849"/>
        </c:manualLayout>
      </c:layout>
      <c:overlay val="0"/>
      <c:spPr>
        <a:solidFill>
          <a:srgbClr val="FFFFFF"/>
        </a:solidFill>
        <a:ln w="3175">
          <a:solidFill>
            <a:srgbClr val="000000"/>
          </a:solidFill>
          <a:prstDash val="solid"/>
        </a:ln>
      </c:spPr>
      <c:txPr>
        <a:bodyPr/>
        <a:lstStyle/>
        <a:p>
          <a:pPr>
            <a:defRPr sz="1100"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9918591678383797E-4"/>
          <c:y val="6.3488449625090163E-2"/>
          <c:w val="0.52682559976123988"/>
          <c:h val="0.80531068720336041"/>
        </c:manualLayout>
      </c:layout>
      <c:barChart>
        <c:barDir val="col"/>
        <c:grouping val="percentStacked"/>
        <c:varyColors val="0"/>
        <c:ser>
          <c:idx val="0"/>
          <c:order val="0"/>
          <c:tx>
            <c:strRef>
              <c:f>Лист1!$B$1</c:f>
              <c:strCache>
                <c:ptCount val="1"/>
                <c:pt idx="0">
                  <c:v>экспертизы на формирование и исполнение бюджета МО "Можгинский район"</c:v>
                </c:pt>
              </c:strCache>
            </c:strRef>
          </c:tx>
          <c:spPr>
            <a:solidFill>
              <a:srgbClr val="FF0000"/>
            </a:solidFill>
            <a:ln w="12700">
              <a:solidFill>
                <a:srgbClr val="000000"/>
              </a:solidFill>
              <a:prstDash val="solid"/>
            </a:ln>
            <a:scene3d>
              <a:camera prst="orthographicFront"/>
              <a:lightRig rig="threePt" dir="t"/>
            </a:scene3d>
            <a:sp3d>
              <a:bevelT/>
              <a:contourClr>
                <a:srgbClr val="000000"/>
              </a:contourClr>
            </a:sp3d>
          </c:spPr>
          <c:invertIfNegative val="0"/>
          <c:dLbls>
            <c:dLbl>
              <c:idx val="0"/>
              <c:layout>
                <c:manualLayout>
                  <c:x val="-4.1284403669724772E-4"/>
                  <c:y val="-1.1747430249632785E-2"/>
                </c:manualLayout>
              </c:layout>
              <c:dLblPos val="ctr"/>
              <c:showLegendKey val="0"/>
              <c:showVal val="1"/>
              <c:showCatName val="0"/>
              <c:showSerName val="0"/>
              <c:showPercent val="0"/>
              <c:showBubbleSize val="0"/>
            </c:dLbl>
            <c:dLbl>
              <c:idx val="1"/>
              <c:layout>
                <c:manualLayout>
                  <c:x val="9.0503021984637236E-4"/>
                  <c:y val="-8.8549724236012348E-3"/>
                </c:manualLayout>
              </c:layout>
              <c:dLblPos val="ctr"/>
              <c:showLegendKey val="0"/>
              <c:showVal val="1"/>
              <c:showCatName val="0"/>
              <c:showSerName val="0"/>
              <c:showPercent val="0"/>
              <c:showBubbleSize val="0"/>
            </c:dLbl>
            <c:dLbl>
              <c:idx val="2"/>
              <c:layout>
                <c:manualLayout>
                  <c:x val="3.7816947193527414E-3"/>
                  <c:y val="-9.6960236798592937E-3"/>
                </c:manualLayout>
              </c:layout>
              <c:dLblPos val="ctr"/>
              <c:showLegendKey val="0"/>
              <c:showVal val="1"/>
              <c:showCatName val="0"/>
              <c:showSerName val="0"/>
              <c:showPercent val="0"/>
              <c:showBubbleSize val="0"/>
            </c:dLbl>
            <c:spPr>
              <a:noFill/>
              <a:ln w="25400">
                <a:noFill/>
              </a:ln>
            </c:spPr>
            <c:txPr>
              <a:bodyPr/>
              <a:lstStyle/>
              <a:p>
                <a:pPr>
                  <a:defRPr sz="1200" b="1" i="0" u="none" strike="noStrike" baseline="0">
                    <a:solidFill>
                      <a:sysClr val="windowText" lastClr="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Лист1!$A$2:$A$3</c:f>
              <c:numCache>
                <c:formatCode>General</c:formatCode>
                <c:ptCount val="2"/>
                <c:pt idx="0">
                  <c:v>2018</c:v>
                </c:pt>
                <c:pt idx="1">
                  <c:v>2019</c:v>
                </c:pt>
              </c:numCache>
            </c:numRef>
          </c:cat>
          <c:val>
            <c:numRef>
              <c:f>Лист1!$B$2:$B$3</c:f>
              <c:numCache>
                <c:formatCode>General</c:formatCode>
                <c:ptCount val="2"/>
                <c:pt idx="0">
                  <c:v>10</c:v>
                </c:pt>
                <c:pt idx="1">
                  <c:v>8</c:v>
                </c:pt>
              </c:numCache>
            </c:numRef>
          </c:val>
        </c:ser>
        <c:ser>
          <c:idx val="1"/>
          <c:order val="1"/>
          <c:tx>
            <c:strRef>
              <c:f>Лист1!$C$1</c:f>
              <c:strCache>
                <c:ptCount val="1"/>
                <c:pt idx="0">
                  <c:v>экспертизы на формирование и исполнение бюджетов сельских поселений</c:v>
                </c:pt>
              </c:strCache>
            </c:strRef>
          </c:tx>
          <c:spPr>
            <a:solidFill>
              <a:srgbClr val="00FFFF"/>
            </a:solidFill>
            <a:ln w="12700">
              <a:solidFill>
                <a:srgbClr val="000000"/>
              </a:solidFill>
              <a:prstDash val="solid"/>
            </a:ln>
            <a:scene3d>
              <a:camera prst="orthographicFront"/>
              <a:lightRig rig="threePt" dir="t"/>
            </a:scene3d>
            <a:sp3d>
              <a:bevelT/>
              <a:contourClr>
                <a:srgbClr val="000000"/>
              </a:contourClr>
            </a:sp3d>
          </c:spPr>
          <c:invertIfNegative val="0"/>
          <c:dLbls>
            <c:dLbl>
              <c:idx val="0"/>
              <c:layout>
                <c:manualLayout>
                  <c:x val="5.6406366635363238E-4"/>
                  <c:y val="-2.7124307699423034E-2"/>
                </c:manualLayout>
              </c:layout>
              <c:dLblPos val="ctr"/>
              <c:showLegendKey val="0"/>
              <c:showVal val="1"/>
              <c:showCatName val="0"/>
              <c:showSerName val="0"/>
              <c:showPercent val="0"/>
              <c:showBubbleSize val="0"/>
            </c:dLbl>
            <c:dLbl>
              <c:idx val="1"/>
              <c:layout>
                <c:manualLayout>
                  <c:x val="5.043222808158155E-3"/>
                  <c:y val="-1.460543203024732E-2"/>
                </c:manualLayout>
              </c:layout>
              <c:dLblPos val="ctr"/>
              <c:showLegendKey val="0"/>
              <c:showVal val="1"/>
              <c:showCatName val="0"/>
              <c:showSerName val="0"/>
              <c:showPercent val="0"/>
              <c:showBubbleSize val="0"/>
            </c:dLbl>
            <c:dLbl>
              <c:idx val="2"/>
              <c:layout>
                <c:manualLayout>
                  <c:x val="-1.4146740831707963E-4"/>
                  <c:y val="-4.2273636500283332E-2"/>
                </c:manualLayout>
              </c:layout>
              <c:dLblPos val="ctr"/>
              <c:showLegendKey val="0"/>
              <c:showVal val="1"/>
              <c:showCatName val="0"/>
              <c:showSerName val="0"/>
              <c:showPercent val="0"/>
              <c:showBubbleSize val="0"/>
            </c:dLbl>
            <c:spPr>
              <a:noFill/>
              <a:ln w="25400">
                <a:noFill/>
              </a:ln>
            </c:spPr>
            <c:txPr>
              <a:bodyPr/>
              <a:lstStyle/>
              <a:p>
                <a:pPr>
                  <a:defRPr sz="12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Лист1!$A$2:$A$3</c:f>
              <c:numCache>
                <c:formatCode>General</c:formatCode>
                <c:ptCount val="2"/>
                <c:pt idx="0">
                  <c:v>2018</c:v>
                </c:pt>
                <c:pt idx="1">
                  <c:v>2019</c:v>
                </c:pt>
              </c:numCache>
            </c:numRef>
          </c:cat>
          <c:val>
            <c:numRef>
              <c:f>Лист1!$C$2:$C$3</c:f>
              <c:numCache>
                <c:formatCode>General</c:formatCode>
                <c:ptCount val="2"/>
                <c:pt idx="0">
                  <c:v>67</c:v>
                </c:pt>
                <c:pt idx="1">
                  <c:v>70</c:v>
                </c:pt>
              </c:numCache>
            </c:numRef>
          </c:val>
        </c:ser>
        <c:ser>
          <c:idx val="2"/>
          <c:order val="2"/>
          <c:tx>
            <c:strRef>
              <c:f>Лист1!$D$1</c:f>
              <c:strCache>
                <c:ptCount val="1"/>
                <c:pt idx="0">
                  <c:v>эксперитзы муниципальных программ</c:v>
                </c:pt>
              </c:strCache>
            </c:strRef>
          </c:tx>
          <c:spPr>
            <a:solidFill>
              <a:srgbClr val="00FF00"/>
            </a:solidFill>
            <a:ln w="12700">
              <a:solidFill>
                <a:srgbClr val="000000"/>
              </a:solidFill>
              <a:prstDash val="solid"/>
            </a:ln>
            <a:scene3d>
              <a:camera prst="orthographicFront"/>
              <a:lightRig rig="threePt" dir="t"/>
            </a:scene3d>
            <a:sp3d>
              <a:bevelT/>
              <a:contourClr>
                <a:srgbClr val="000000"/>
              </a:contourClr>
            </a:sp3d>
          </c:spPr>
          <c:invertIfNegative val="0"/>
          <c:dLbls>
            <c:dLbl>
              <c:idx val="0"/>
              <c:layout>
                <c:manualLayout>
                  <c:x val="1.6510149534060537E-3"/>
                  <c:y val="-8.1531328407737514E-3"/>
                </c:manualLayout>
              </c:layout>
              <c:dLblPos val="ctr"/>
              <c:showLegendKey val="0"/>
              <c:showVal val="1"/>
              <c:showCatName val="0"/>
              <c:showSerName val="0"/>
              <c:showPercent val="0"/>
              <c:showBubbleSize val="0"/>
            </c:dLbl>
            <c:dLbl>
              <c:idx val="1"/>
              <c:layout>
                <c:manualLayout>
                  <c:x val="1.6508945556117413E-3"/>
                  <c:y val="-1.6963705527998429E-2"/>
                </c:manualLayout>
              </c:layout>
              <c:dLblPos val="ctr"/>
              <c:showLegendKey val="0"/>
              <c:showVal val="1"/>
              <c:showCatName val="0"/>
              <c:showSerName val="0"/>
              <c:showPercent val="0"/>
              <c:showBubbleSize val="0"/>
            </c:dLbl>
            <c:dLbl>
              <c:idx val="2"/>
              <c:layout>
                <c:manualLayout>
                  <c:x val="2.5825326880011558E-3"/>
                  <c:y val="-1.1940291604518599E-2"/>
                </c:manualLayout>
              </c:layout>
              <c:dLblPos val="ctr"/>
              <c:showLegendKey val="0"/>
              <c:showVal val="1"/>
              <c:showCatName val="0"/>
              <c:showSerName val="0"/>
              <c:showPercent val="0"/>
              <c:showBubbleSize val="0"/>
            </c:dLbl>
            <c:spPr>
              <a:noFill/>
              <a:ln w="25400">
                <a:noFill/>
              </a:ln>
            </c:spPr>
            <c:txPr>
              <a:bodyPr/>
              <a:lstStyle/>
              <a:p>
                <a:pPr>
                  <a:defRPr sz="12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Лист1!$A$2:$A$3</c:f>
              <c:numCache>
                <c:formatCode>General</c:formatCode>
                <c:ptCount val="2"/>
                <c:pt idx="0">
                  <c:v>2018</c:v>
                </c:pt>
                <c:pt idx="1">
                  <c:v>2019</c:v>
                </c:pt>
              </c:numCache>
            </c:numRef>
          </c:cat>
          <c:val>
            <c:numRef>
              <c:f>Лист1!$D$2:$D$3</c:f>
              <c:numCache>
                <c:formatCode>General</c:formatCode>
                <c:ptCount val="2"/>
                <c:pt idx="0">
                  <c:v>16</c:v>
                </c:pt>
                <c:pt idx="1">
                  <c:v>21</c:v>
                </c:pt>
              </c:numCache>
            </c:numRef>
          </c:val>
        </c:ser>
        <c:dLbls>
          <c:showLegendKey val="0"/>
          <c:showVal val="0"/>
          <c:showCatName val="0"/>
          <c:showSerName val="0"/>
          <c:showPercent val="0"/>
          <c:showBubbleSize val="0"/>
        </c:dLbls>
        <c:gapWidth val="100"/>
        <c:overlap val="100"/>
        <c:axId val="549729280"/>
        <c:axId val="546590656"/>
      </c:barChart>
      <c:catAx>
        <c:axId val="549729280"/>
        <c:scaling>
          <c:orientation val="minMax"/>
        </c:scaling>
        <c:delete val="0"/>
        <c:axPos val="b"/>
        <c:title>
          <c:tx>
            <c:rich>
              <a:bodyPr/>
              <a:lstStyle/>
              <a:p>
                <a:pPr>
                  <a:defRPr/>
                </a:pPr>
                <a:r>
                  <a:rPr lang="ru-RU"/>
                  <a:t>годы</a:t>
                </a:r>
              </a:p>
            </c:rich>
          </c:tx>
          <c:overlay val="0"/>
        </c:title>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546590656"/>
        <c:crosses val="autoZero"/>
        <c:auto val="1"/>
        <c:lblAlgn val="ctr"/>
        <c:lblOffset val="100"/>
        <c:tickLblSkip val="1"/>
        <c:tickMarkSkip val="1"/>
        <c:noMultiLvlLbl val="0"/>
      </c:catAx>
      <c:valAx>
        <c:axId val="546590656"/>
        <c:scaling>
          <c:orientation val="minMax"/>
        </c:scaling>
        <c:delete val="1"/>
        <c:axPos val="l"/>
        <c:numFmt formatCode="0%" sourceLinked="1"/>
        <c:majorTickMark val="out"/>
        <c:minorTickMark val="none"/>
        <c:tickLblPos val="nextTo"/>
        <c:crossAx val="549729280"/>
        <c:crosses val="autoZero"/>
        <c:crossBetween val="between"/>
      </c:valAx>
      <c:spPr>
        <a:scene3d>
          <a:camera prst="orthographicFront"/>
          <a:lightRig rig="threePt" dir="t"/>
        </a:scene3d>
        <a:sp3d>
          <a:bevelT/>
        </a:sp3d>
      </c:spPr>
    </c:plotArea>
    <c:legend>
      <c:legendPos val="r"/>
      <c:layout>
        <c:manualLayout>
          <c:xMode val="edge"/>
          <c:yMode val="edge"/>
          <c:x val="0.55778402099737534"/>
          <c:y val="6.9810747340792914E-2"/>
          <c:w val="0.39441704402334321"/>
          <c:h val="0.84962208671284511"/>
        </c:manualLayout>
      </c:layout>
      <c:overlay val="0"/>
      <c:spPr>
        <a:solidFill>
          <a:srgbClr val="FFFFFF"/>
        </a:solidFill>
        <a:ln w="3175">
          <a:solidFill>
            <a:srgbClr val="000000"/>
          </a:solidFill>
          <a:prstDash val="solid"/>
        </a:ln>
      </c:spPr>
      <c:txPr>
        <a:bodyPr/>
        <a:lstStyle/>
        <a:p>
          <a:pPr>
            <a:defRPr sz="1100"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Cyr"/>
          <a:ea typeface="Arial Cyr"/>
          <a:cs typeface="Arial Cy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34</TotalTime>
  <Pages>1</Pages>
  <Words>7380</Words>
  <Characters>42066</Characters>
  <Application>Microsoft Office Word</Application>
  <DocSecurity>0</DocSecurity>
  <Lines>350</Lines>
  <Paragraphs>98</Paragraphs>
  <ScaleCrop>false</ScaleCrop>
  <Company>Microsoft</Company>
  <LinksUpToDate>false</LinksUpToDate>
  <CharactersWithSpaces>49348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Никифорова</dc:creator>
  <cp:keywords/>
  <dc:description/>
  <cp:lastModifiedBy>Никифорова</cp:lastModifiedBy>
  <cp:revision>13</cp:revision>
  <dcterms:created xsi:type="dcterms:W3CDTF">2020-02-04T12:51:00Z</dcterms:created>
  <dcterms:modified xsi:type="dcterms:W3CDTF">2020-02-14T11:46:00Z</dcterms:modified>
</cp:coreProperties>
</file>